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8F4C" w14:textId="77777777" w:rsidR="00064107" w:rsidRPr="00E934C5" w:rsidRDefault="00CB0BB9" w:rsidP="00DC1297">
      <w:pPr>
        <w:pStyle w:val="Nessunaspaziatura"/>
        <w:widowControl w:val="0"/>
        <w:jc w:val="center"/>
        <w:rPr>
          <w:rFonts w:asciiTheme="minorHAnsi" w:hAnsiTheme="minorHAnsi"/>
          <w:b/>
          <w:lang w:val="en-GB"/>
        </w:rPr>
      </w:pPr>
      <w:r w:rsidRPr="00E934C5">
        <w:rPr>
          <w:rFonts w:asciiTheme="minorHAnsi" w:hAnsiTheme="minorHAnsi"/>
          <w:b/>
          <w:lang w:val="en-GB"/>
        </w:rPr>
        <w:t>CONTINUING AIRWORTHINESS MANAGEMENT AGREEMENT</w:t>
      </w:r>
    </w:p>
    <w:p w14:paraId="5BD03F48" w14:textId="77777777" w:rsidR="00064107" w:rsidRPr="00E934C5" w:rsidRDefault="00064107" w:rsidP="00DC1297">
      <w:pPr>
        <w:pStyle w:val="Nessunaspaziatura"/>
        <w:widowControl w:val="0"/>
        <w:jc w:val="center"/>
        <w:rPr>
          <w:rFonts w:asciiTheme="minorHAnsi" w:hAnsiTheme="minorHAnsi"/>
          <w:lang w:val="en-GB"/>
        </w:rPr>
      </w:pPr>
      <w:r w:rsidRPr="00E934C5">
        <w:rPr>
          <w:rFonts w:asciiTheme="minorHAnsi" w:hAnsiTheme="minorHAnsi"/>
          <w:lang w:val="en-GB"/>
        </w:rPr>
        <w:t>(</w:t>
      </w:r>
      <w:proofErr w:type="gramStart"/>
      <w:r w:rsidRPr="00E934C5">
        <w:rPr>
          <w:rFonts w:asciiTheme="minorHAnsi" w:hAnsiTheme="minorHAnsi"/>
          <w:lang w:val="en-GB"/>
        </w:rPr>
        <w:t>in</w:t>
      </w:r>
      <w:proofErr w:type="gramEnd"/>
      <w:r w:rsidRPr="00E934C5">
        <w:rPr>
          <w:rFonts w:asciiTheme="minorHAnsi" w:hAnsiTheme="minorHAnsi"/>
          <w:lang w:val="en-GB"/>
        </w:rPr>
        <w:t xml:space="preserve"> accordance with </w:t>
      </w:r>
      <w:r w:rsidRPr="003515B7">
        <w:rPr>
          <w:rFonts w:asciiTheme="minorHAnsi" w:hAnsiTheme="minorHAnsi"/>
          <w:lang w:val="en-GB"/>
        </w:rPr>
        <w:t xml:space="preserve">San Marino CAR </w:t>
      </w:r>
      <w:r w:rsidR="00F15AD5" w:rsidRPr="003515B7">
        <w:rPr>
          <w:rFonts w:asciiTheme="minorHAnsi" w:hAnsiTheme="minorHAnsi"/>
          <w:lang w:val="en-GB"/>
        </w:rPr>
        <w:t>AIR</w:t>
      </w:r>
      <w:r w:rsidRPr="003515B7">
        <w:rPr>
          <w:rFonts w:asciiTheme="minorHAnsi" w:hAnsiTheme="minorHAnsi"/>
          <w:lang w:val="en-GB"/>
        </w:rPr>
        <w:t xml:space="preserve"> Subpart B)</w:t>
      </w:r>
    </w:p>
    <w:p w14:paraId="5F18A3D7" w14:textId="77777777" w:rsidR="00064107" w:rsidRPr="00E934C5" w:rsidRDefault="00064107" w:rsidP="00DC1297">
      <w:pPr>
        <w:pStyle w:val="Nessunaspaziatura"/>
        <w:widowControl w:val="0"/>
        <w:jc w:val="center"/>
        <w:rPr>
          <w:rFonts w:asciiTheme="minorHAnsi" w:hAnsiTheme="minorHAnsi"/>
          <w:lang w:val="en-GB"/>
        </w:rPr>
      </w:pPr>
    </w:p>
    <w:p w14:paraId="4F526484" w14:textId="77777777" w:rsidR="00064107" w:rsidRPr="00E934C5" w:rsidRDefault="00064107" w:rsidP="00DC1297">
      <w:pPr>
        <w:pStyle w:val="Nessunaspaziatura"/>
        <w:widowControl w:val="0"/>
        <w:jc w:val="center"/>
        <w:rPr>
          <w:rFonts w:asciiTheme="minorHAnsi" w:hAnsiTheme="minorHAnsi"/>
          <w:lang w:val="en-GB"/>
        </w:rPr>
      </w:pPr>
      <w:r w:rsidRPr="00E934C5">
        <w:rPr>
          <w:rFonts w:asciiTheme="minorHAnsi" w:hAnsiTheme="minorHAnsi"/>
          <w:lang w:val="en-GB"/>
        </w:rPr>
        <w:t>Between</w:t>
      </w:r>
    </w:p>
    <w:p w14:paraId="26E70DFF" w14:textId="77777777" w:rsidR="00064107" w:rsidRPr="00E934C5" w:rsidRDefault="00064107" w:rsidP="00DC1297">
      <w:pPr>
        <w:pStyle w:val="Nessunaspaziatura"/>
        <w:widowControl w:val="0"/>
        <w:jc w:val="center"/>
        <w:rPr>
          <w:rFonts w:asciiTheme="minorHAnsi" w:hAnsiTheme="minorHAnsi"/>
          <w:lang w:val="en-GB"/>
        </w:rPr>
      </w:pPr>
    </w:p>
    <w:p w14:paraId="0910B4A6" w14:textId="77777777" w:rsidR="00983F2A" w:rsidRPr="00E934C5" w:rsidRDefault="00064107" w:rsidP="00983F2A">
      <w:pPr>
        <w:pStyle w:val="Nessunaspaziatura"/>
        <w:widowControl w:val="0"/>
        <w:jc w:val="both"/>
        <w:rPr>
          <w:rFonts w:asciiTheme="minorHAnsi" w:hAnsiTheme="minorHAnsi"/>
          <w:i/>
          <w:color w:val="FF0000"/>
          <w:lang w:val="en-GB"/>
        </w:rPr>
      </w:pPr>
      <w:r w:rsidRPr="00E934C5">
        <w:rPr>
          <w:rFonts w:asciiTheme="minorHAnsi" w:hAnsiTheme="minorHAnsi"/>
          <w:i/>
          <w:color w:val="FF0000"/>
          <w:lang w:val="en-GB"/>
        </w:rPr>
        <w:t xml:space="preserve">Quote the name and address of the owner or operate who is making this agreement. </w:t>
      </w:r>
    </w:p>
    <w:p w14:paraId="60EF02F1" w14:textId="77777777" w:rsidR="00983F2A" w:rsidRPr="00E934C5" w:rsidRDefault="00983F2A" w:rsidP="00983F2A">
      <w:pPr>
        <w:pStyle w:val="Nessunaspaziatura"/>
        <w:widowControl w:val="0"/>
        <w:jc w:val="both"/>
        <w:rPr>
          <w:rFonts w:asciiTheme="minorHAnsi" w:hAnsiTheme="minorHAnsi"/>
          <w:i/>
          <w:color w:val="FF0000"/>
          <w:lang w:val="en-GB"/>
        </w:rPr>
      </w:pPr>
    </w:p>
    <w:p w14:paraId="4C50D20F" w14:textId="77777777" w:rsidR="00064107" w:rsidRPr="00E934C5" w:rsidRDefault="00064107" w:rsidP="00983F2A">
      <w:pPr>
        <w:pStyle w:val="Nessunaspaziatura"/>
        <w:widowControl w:val="0"/>
        <w:jc w:val="both"/>
        <w:rPr>
          <w:rFonts w:asciiTheme="minorHAnsi" w:hAnsiTheme="minorHAnsi"/>
          <w:i/>
          <w:color w:val="FF0000"/>
          <w:lang w:val="en-GB"/>
        </w:rPr>
      </w:pPr>
      <w:r w:rsidRPr="00E934C5">
        <w:rPr>
          <w:rFonts w:asciiTheme="minorHAnsi" w:hAnsiTheme="minorHAnsi"/>
          <w:i/>
          <w:color w:val="FF0000"/>
          <w:lang w:val="en-GB"/>
        </w:rPr>
        <w:t xml:space="preserve">Note: </w:t>
      </w:r>
      <w:r w:rsidR="00983F2A" w:rsidRPr="00E934C5">
        <w:rPr>
          <w:rFonts w:asciiTheme="minorHAnsi" w:hAnsiTheme="minorHAnsi"/>
          <w:i/>
          <w:color w:val="FF0000"/>
          <w:lang w:val="en-GB"/>
        </w:rPr>
        <w:tab/>
      </w:r>
      <w:r w:rsidRPr="00E934C5">
        <w:rPr>
          <w:rFonts w:asciiTheme="minorHAnsi" w:hAnsiTheme="minorHAnsi"/>
          <w:i/>
          <w:color w:val="FF0000"/>
          <w:lang w:val="en-GB"/>
        </w:rPr>
        <w:t>Reference should be made to CAR DEF for the definition of an Operator of GA aircraft</w:t>
      </w:r>
    </w:p>
    <w:p w14:paraId="5397629D" w14:textId="77777777" w:rsidR="00064107" w:rsidRPr="00E934C5" w:rsidRDefault="00064107" w:rsidP="00DC1297">
      <w:pPr>
        <w:pStyle w:val="Nessunaspaziatura"/>
        <w:widowControl w:val="0"/>
        <w:jc w:val="center"/>
        <w:rPr>
          <w:rFonts w:asciiTheme="minorHAnsi" w:hAnsiTheme="minorHAnsi"/>
          <w:lang w:val="en-GB"/>
        </w:rPr>
      </w:pPr>
    </w:p>
    <w:p w14:paraId="71AF00B7" w14:textId="77777777" w:rsidR="00064107" w:rsidRPr="00E934C5" w:rsidRDefault="00064107" w:rsidP="00DC1297">
      <w:pPr>
        <w:pStyle w:val="Nessunaspaziatura"/>
        <w:widowControl w:val="0"/>
        <w:jc w:val="center"/>
        <w:rPr>
          <w:rFonts w:asciiTheme="minorHAnsi" w:hAnsiTheme="minorHAnsi"/>
          <w:lang w:val="en-GB"/>
        </w:rPr>
      </w:pPr>
      <w:r w:rsidRPr="00E934C5">
        <w:rPr>
          <w:rFonts w:asciiTheme="minorHAnsi" w:hAnsiTheme="minorHAnsi"/>
          <w:lang w:val="en-GB"/>
        </w:rPr>
        <w:t>And</w:t>
      </w:r>
    </w:p>
    <w:p w14:paraId="61BB6AF5" w14:textId="77777777" w:rsidR="00064107" w:rsidRPr="00E934C5" w:rsidRDefault="00064107" w:rsidP="00DC1297">
      <w:pPr>
        <w:pStyle w:val="Nessunaspaziatura"/>
        <w:widowControl w:val="0"/>
        <w:jc w:val="center"/>
        <w:rPr>
          <w:rFonts w:asciiTheme="minorHAnsi" w:hAnsiTheme="minorHAnsi"/>
          <w:lang w:val="en-GB"/>
        </w:rPr>
      </w:pPr>
    </w:p>
    <w:p w14:paraId="6E032A38" w14:textId="77777777" w:rsidR="00983F2A" w:rsidRPr="00E934C5" w:rsidRDefault="00064107" w:rsidP="00983F2A">
      <w:pPr>
        <w:pStyle w:val="Nessunaspaziatura"/>
        <w:widowControl w:val="0"/>
        <w:jc w:val="both"/>
        <w:rPr>
          <w:rFonts w:asciiTheme="minorHAnsi" w:hAnsiTheme="minorHAnsi"/>
          <w:i/>
          <w:color w:val="FF0000"/>
          <w:lang w:val="en-GB"/>
        </w:rPr>
      </w:pPr>
      <w:r w:rsidRPr="00E934C5">
        <w:rPr>
          <w:rFonts w:asciiTheme="minorHAnsi" w:hAnsiTheme="minorHAnsi"/>
          <w:i/>
          <w:color w:val="FF0000"/>
          <w:lang w:val="en-GB"/>
        </w:rPr>
        <w:t xml:space="preserve">Quote the name, address and the NAA approval reference number of the Continuing Airworthiness Management Organisation. </w:t>
      </w:r>
    </w:p>
    <w:p w14:paraId="0A7791CB" w14:textId="77777777" w:rsidR="00983F2A" w:rsidRPr="00E934C5" w:rsidRDefault="00983F2A" w:rsidP="00983F2A">
      <w:pPr>
        <w:pStyle w:val="Nessunaspaziatura"/>
        <w:widowControl w:val="0"/>
        <w:jc w:val="both"/>
        <w:rPr>
          <w:rFonts w:asciiTheme="minorHAnsi" w:hAnsiTheme="minorHAnsi"/>
          <w:i/>
          <w:color w:val="FF0000"/>
          <w:lang w:val="en-GB"/>
        </w:rPr>
      </w:pPr>
    </w:p>
    <w:p w14:paraId="2820DE82" w14:textId="77777777" w:rsidR="00064107" w:rsidRPr="00E934C5" w:rsidRDefault="00064107" w:rsidP="00983F2A">
      <w:pPr>
        <w:pStyle w:val="Nessunaspaziatura"/>
        <w:widowControl w:val="0"/>
        <w:jc w:val="both"/>
        <w:rPr>
          <w:rFonts w:asciiTheme="minorHAnsi" w:hAnsiTheme="minorHAnsi"/>
          <w:i/>
          <w:color w:val="FF0000"/>
          <w:lang w:val="en-GB"/>
        </w:rPr>
      </w:pPr>
      <w:r w:rsidRPr="00E934C5">
        <w:rPr>
          <w:rFonts w:asciiTheme="minorHAnsi" w:hAnsiTheme="minorHAnsi"/>
          <w:i/>
          <w:color w:val="FF0000"/>
          <w:lang w:val="en-GB"/>
        </w:rPr>
        <w:t xml:space="preserve">Note: </w:t>
      </w:r>
      <w:r w:rsidR="00983F2A" w:rsidRPr="00E934C5">
        <w:rPr>
          <w:rFonts w:asciiTheme="minorHAnsi" w:hAnsiTheme="minorHAnsi"/>
          <w:i/>
          <w:color w:val="FF0000"/>
          <w:lang w:val="en-GB"/>
        </w:rPr>
        <w:tab/>
      </w:r>
      <w:r w:rsidRPr="00E934C5">
        <w:rPr>
          <w:rFonts w:asciiTheme="minorHAnsi" w:hAnsiTheme="minorHAnsi"/>
          <w:i/>
          <w:color w:val="FF0000"/>
          <w:lang w:val="en-GB"/>
        </w:rPr>
        <w:t>Reference should be made to CAP 02 for the CAMOs that are acceptable to the San Marino CAA</w:t>
      </w:r>
    </w:p>
    <w:p w14:paraId="1004D8D4" w14:textId="77777777" w:rsidR="00064107" w:rsidRPr="00E934C5" w:rsidRDefault="00064107" w:rsidP="00DC1297">
      <w:pPr>
        <w:pStyle w:val="Nessunaspaziatura"/>
        <w:widowControl w:val="0"/>
        <w:jc w:val="center"/>
        <w:rPr>
          <w:rFonts w:asciiTheme="minorHAnsi" w:hAnsiTheme="minorHAnsi"/>
          <w:lang w:val="en-GB"/>
        </w:rPr>
      </w:pPr>
    </w:p>
    <w:p w14:paraId="24FEE7F4" w14:textId="77777777" w:rsidR="00064107" w:rsidRPr="00E934C5" w:rsidRDefault="00064107" w:rsidP="00DC1297">
      <w:pPr>
        <w:pStyle w:val="Nessunaspaziatura"/>
        <w:widowControl w:val="0"/>
        <w:jc w:val="both"/>
        <w:rPr>
          <w:rFonts w:asciiTheme="minorHAnsi" w:hAnsiTheme="minorHAnsi"/>
          <w:lang w:val="en-GB"/>
        </w:rPr>
      </w:pPr>
    </w:p>
    <w:p w14:paraId="62153230" w14:textId="77777777" w:rsidR="00064107" w:rsidRPr="00E934C5" w:rsidRDefault="00064107" w:rsidP="00DC1297">
      <w:pPr>
        <w:widowControl w:val="0"/>
        <w:jc w:val="both"/>
        <w:rPr>
          <w:rFonts w:asciiTheme="minorHAnsi" w:hAnsiTheme="minorHAnsi"/>
          <w:lang w:val="en-GB"/>
        </w:rPr>
      </w:pPr>
      <w:r w:rsidRPr="00E934C5">
        <w:rPr>
          <w:rFonts w:asciiTheme="minorHAnsi" w:hAnsiTheme="minorHAnsi"/>
          <w:lang w:val="en-GB"/>
        </w:rPr>
        <w:br w:type="page"/>
      </w:r>
    </w:p>
    <w:p w14:paraId="62333E44" w14:textId="77777777" w:rsidR="00064107" w:rsidRPr="00E934C5" w:rsidRDefault="00DC1297" w:rsidP="00DC1297">
      <w:pPr>
        <w:pStyle w:val="Nessunaspaziatura"/>
        <w:widowControl w:val="0"/>
        <w:jc w:val="center"/>
        <w:rPr>
          <w:rFonts w:asciiTheme="minorHAnsi" w:hAnsiTheme="minorHAnsi"/>
          <w:b/>
          <w:lang w:val="en-GB"/>
        </w:rPr>
      </w:pPr>
      <w:r w:rsidRPr="00E934C5">
        <w:rPr>
          <w:rFonts w:asciiTheme="minorHAnsi" w:hAnsiTheme="minorHAnsi"/>
          <w:b/>
          <w:lang w:val="en-GB"/>
        </w:rPr>
        <w:lastRenderedPageBreak/>
        <w:t>TABLE OF CONTENTS</w:t>
      </w:r>
    </w:p>
    <w:p w14:paraId="62E8A6F2" w14:textId="77777777" w:rsidR="00064107" w:rsidRPr="00E934C5" w:rsidRDefault="00064107" w:rsidP="00DC1297">
      <w:pPr>
        <w:pStyle w:val="Nessunaspaziatura"/>
        <w:widowControl w:val="0"/>
        <w:jc w:val="both"/>
        <w:rPr>
          <w:rFonts w:asciiTheme="minorHAnsi" w:hAnsiTheme="minorHAnsi"/>
          <w:lang w:val="en-GB"/>
        </w:rPr>
      </w:pPr>
    </w:p>
    <w:p w14:paraId="12596F81" w14:textId="77777777" w:rsidR="00064107" w:rsidRPr="00E934C5" w:rsidRDefault="00064107" w:rsidP="00DC1297">
      <w:pPr>
        <w:pStyle w:val="Nessunaspaziatura"/>
        <w:widowControl w:val="0"/>
        <w:numPr>
          <w:ilvl w:val="0"/>
          <w:numId w:val="12"/>
        </w:numPr>
        <w:ind w:hanging="720"/>
        <w:jc w:val="both"/>
        <w:rPr>
          <w:rFonts w:asciiTheme="minorHAnsi" w:hAnsiTheme="minorHAnsi"/>
          <w:lang w:val="en-GB"/>
        </w:rPr>
      </w:pPr>
      <w:r w:rsidRPr="00E934C5">
        <w:rPr>
          <w:rFonts w:asciiTheme="minorHAnsi" w:hAnsiTheme="minorHAnsi"/>
          <w:lang w:val="en-GB"/>
        </w:rPr>
        <w:t>Scope of Work</w:t>
      </w:r>
    </w:p>
    <w:p w14:paraId="0C175653" w14:textId="77777777" w:rsidR="00064107" w:rsidRPr="00E934C5" w:rsidRDefault="00064107" w:rsidP="00DC1297">
      <w:pPr>
        <w:pStyle w:val="Nessunaspaziatura"/>
        <w:widowControl w:val="0"/>
        <w:ind w:left="720" w:hanging="720"/>
        <w:jc w:val="both"/>
        <w:rPr>
          <w:rFonts w:asciiTheme="minorHAnsi" w:hAnsiTheme="minorHAnsi"/>
          <w:lang w:val="en-GB"/>
        </w:rPr>
      </w:pPr>
    </w:p>
    <w:p w14:paraId="765752F0" w14:textId="77777777" w:rsidR="00064107" w:rsidRPr="00E934C5" w:rsidRDefault="00064107" w:rsidP="00DC1297">
      <w:pPr>
        <w:pStyle w:val="Nessunaspaziatura"/>
        <w:widowControl w:val="0"/>
        <w:numPr>
          <w:ilvl w:val="0"/>
          <w:numId w:val="12"/>
        </w:numPr>
        <w:ind w:hanging="720"/>
        <w:jc w:val="both"/>
        <w:rPr>
          <w:rFonts w:asciiTheme="minorHAnsi" w:hAnsiTheme="minorHAnsi"/>
          <w:lang w:val="en-GB"/>
        </w:rPr>
      </w:pPr>
      <w:r w:rsidRPr="00E934C5">
        <w:rPr>
          <w:rFonts w:asciiTheme="minorHAnsi" w:hAnsiTheme="minorHAnsi"/>
          <w:lang w:val="en-GB"/>
        </w:rPr>
        <w:t>Obligations of the CAMO</w:t>
      </w:r>
    </w:p>
    <w:p w14:paraId="0F15C883" w14:textId="77777777" w:rsidR="00064107" w:rsidRPr="00E934C5" w:rsidRDefault="00064107" w:rsidP="00DC1297">
      <w:pPr>
        <w:pStyle w:val="Nessunaspaziatura"/>
        <w:widowControl w:val="0"/>
        <w:ind w:left="720" w:hanging="720"/>
        <w:jc w:val="both"/>
        <w:rPr>
          <w:rFonts w:asciiTheme="minorHAnsi" w:hAnsiTheme="minorHAnsi"/>
          <w:lang w:val="en-GB"/>
        </w:rPr>
      </w:pPr>
    </w:p>
    <w:p w14:paraId="51B9FEDD" w14:textId="77777777" w:rsidR="00064107" w:rsidRPr="00E934C5" w:rsidRDefault="00064107" w:rsidP="00DC1297">
      <w:pPr>
        <w:pStyle w:val="Nessunaspaziatura"/>
        <w:widowControl w:val="0"/>
        <w:numPr>
          <w:ilvl w:val="0"/>
          <w:numId w:val="12"/>
        </w:numPr>
        <w:ind w:hanging="720"/>
        <w:jc w:val="both"/>
        <w:rPr>
          <w:rFonts w:asciiTheme="minorHAnsi" w:hAnsiTheme="minorHAnsi"/>
          <w:lang w:val="en-GB"/>
        </w:rPr>
      </w:pPr>
      <w:r w:rsidRPr="00E934C5">
        <w:rPr>
          <w:rFonts w:asciiTheme="minorHAnsi" w:hAnsiTheme="minorHAnsi"/>
          <w:lang w:val="en-GB"/>
        </w:rPr>
        <w:t>Obligations of the owner/operator</w:t>
      </w:r>
    </w:p>
    <w:p w14:paraId="677343BE" w14:textId="77777777" w:rsidR="00064107" w:rsidRPr="00E934C5" w:rsidRDefault="00064107" w:rsidP="00DC1297">
      <w:pPr>
        <w:pStyle w:val="Nessunaspaziatura"/>
        <w:widowControl w:val="0"/>
        <w:ind w:left="720" w:hanging="720"/>
        <w:jc w:val="both"/>
        <w:rPr>
          <w:rFonts w:asciiTheme="minorHAnsi" w:hAnsiTheme="minorHAnsi"/>
          <w:lang w:val="en-GB"/>
        </w:rPr>
      </w:pPr>
    </w:p>
    <w:p w14:paraId="4BFAB999" w14:textId="77777777" w:rsidR="00064107" w:rsidRPr="00E934C5" w:rsidRDefault="00064107" w:rsidP="00DC1297">
      <w:pPr>
        <w:pStyle w:val="Nessunaspaziatura"/>
        <w:widowControl w:val="0"/>
        <w:numPr>
          <w:ilvl w:val="0"/>
          <w:numId w:val="12"/>
        </w:numPr>
        <w:ind w:hanging="720"/>
        <w:jc w:val="both"/>
        <w:rPr>
          <w:rFonts w:asciiTheme="minorHAnsi" w:hAnsiTheme="minorHAnsi"/>
          <w:lang w:val="en-GB"/>
        </w:rPr>
      </w:pPr>
      <w:r w:rsidRPr="00E934C5">
        <w:rPr>
          <w:rFonts w:asciiTheme="minorHAnsi" w:hAnsiTheme="minorHAnsi"/>
          <w:lang w:val="en-GB"/>
        </w:rPr>
        <w:t>Acceptance of the Agreement</w:t>
      </w:r>
    </w:p>
    <w:p w14:paraId="6CAEF9CC" w14:textId="77777777" w:rsidR="00064107" w:rsidRPr="00E934C5" w:rsidRDefault="00064107" w:rsidP="00DC1297">
      <w:pPr>
        <w:pStyle w:val="Nessunaspaziatura"/>
        <w:widowControl w:val="0"/>
        <w:ind w:left="720" w:hanging="720"/>
        <w:jc w:val="both"/>
        <w:rPr>
          <w:rFonts w:asciiTheme="minorHAnsi" w:hAnsiTheme="minorHAnsi"/>
          <w:lang w:val="en-GB"/>
        </w:rPr>
      </w:pPr>
    </w:p>
    <w:p w14:paraId="0FB1F170" w14:textId="77777777" w:rsidR="00064107" w:rsidRPr="00E934C5" w:rsidRDefault="00064107" w:rsidP="00DC1297">
      <w:pPr>
        <w:pStyle w:val="Nessunaspaziatura"/>
        <w:widowControl w:val="0"/>
        <w:numPr>
          <w:ilvl w:val="0"/>
          <w:numId w:val="12"/>
        </w:numPr>
        <w:ind w:hanging="720"/>
        <w:jc w:val="both"/>
        <w:rPr>
          <w:rFonts w:asciiTheme="minorHAnsi" w:hAnsiTheme="minorHAnsi"/>
          <w:lang w:val="en-GB"/>
        </w:rPr>
      </w:pPr>
      <w:r w:rsidRPr="00E934C5">
        <w:rPr>
          <w:rFonts w:asciiTheme="minorHAnsi" w:hAnsiTheme="minorHAnsi"/>
          <w:lang w:val="en-GB"/>
        </w:rPr>
        <w:t>Duration of the Agreement</w:t>
      </w:r>
    </w:p>
    <w:p w14:paraId="3887FF93" w14:textId="77777777" w:rsidR="00064107" w:rsidRPr="00E934C5" w:rsidRDefault="00064107" w:rsidP="00DC1297">
      <w:pPr>
        <w:pStyle w:val="Nessunaspaziatura"/>
        <w:widowControl w:val="0"/>
        <w:jc w:val="both"/>
        <w:rPr>
          <w:rFonts w:asciiTheme="minorHAnsi" w:hAnsiTheme="minorHAnsi"/>
          <w:lang w:val="en-GB"/>
        </w:rPr>
      </w:pPr>
    </w:p>
    <w:p w14:paraId="5464727C" w14:textId="77777777" w:rsidR="00064107" w:rsidRPr="00E934C5" w:rsidRDefault="00064107" w:rsidP="00DC1297">
      <w:pPr>
        <w:pStyle w:val="Nessunaspaziatura"/>
        <w:widowControl w:val="0"/>
        <w:jc w:val="both"/>
        <w:rPr>
          <w:rFonts w:asciiTheme="minorHAnsi" w:hAnsiTheme="minorHAnsi"/>
          <w:lang w:val="en-GB"/>
        </w:rPr>
      </w:pPr>
    </w:p>
    <w:p w14:paraId="2C88CED9" w14:textId="77777777" w:rsidR="00064107" w:rsidRPr="00E934C5" w:rsidRDefault="00064107" w:rsidP="00DC1297">
      <w:pPr>
        <w:pStyle w:val="Nessunaspaziatura"/>
        <w:widowControl w:val="0"/>
        <w:jc w:val="both"/>
        <w:rPr>
          <w:rFonts w:asciiTheme="minorHAnsi" w:hAnsiTheme="minorHAnsi"/>
          <w:lang w:val="en-GB"/>
        </w:rPr>
      </w:pPr>
    </w:p>
    <w:p w14:paraId="17741F78" w14:textId="77777777" w:rsidR="00064107" w:rsidRPr="00E934C5" w:rsidRDefault="00064107" w:rsidP="00DC1297">
      <w:pPr>
        <w:pStyle w:val="Nessunaspaziatura"/>
        <w:widowControl w:val="0"/>
        <w:jc w:val="both"/>
        <w:rPr>
          <w:rFonts w:asciiTheme="minorHAnsi" w:hAnsiTheme="minorHAnsi"/>
          <w:lang w:val="en-GB"/>
        </w:rPr>
      </w:pPr>
    </w:p>
    <w:p w14:paraId="5CE800C1" w14:textId="77777777" w:rsidR="00064107" w:rsidRPr="00E934C5" w:rsidRDefault="00064107" w:rsidP="00DC1297">
      <w:pPr>
        <w:widowControl w:val="0"/>
        <w:jc w:val="both"/>
        <w:rPr>
          <w:rFonts w:asciiTheme="minorHAnsi" w:hAnsiTheme="minorHAnsi"/>
          <w:lang w:val="en-GB"/>
        </w:rPr>
      </w:pPr>
      <w:r w:rsidRPr="00E934C5">
        <w:rPr>
          <w:rFonts w:asciiTheme="minorHAnsi" w:hAnsiTheme="minorHAnsi"/>
          <w:lang w:val="en-GB"/>
        </w:rPr>
        <w:br w:type="page"/>
      </w:r>
    </w:p>
    <w:p w14:paraId="4B71D4DD" w14:textId="77777777" w:rsidR="00064107" w:rsidRPr="00E934C5" w:rsidRDefault="00CB0BB9" w:rsidP="00DC1297">
      <w:pPr>
        <w:pStyle w:val="Nessunaspaziatura"/>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lastRenderedPageBreak/>
        <w:t>SCOPE OF WORK</w:t>
      </w:r>
    </w:p>
    <w:p w14:paraId="68FFF993" w14:textId="77777777" w:rsidR="00064107" w:rsidRPr="00E934C5" w:rsidRDefault="00064107" w:rsidP="00DC1297">
      <w:pPr>
        <w:pStyle w:val="Nessunaspaziatura"/>
        <w:widowControl w:val="0"/>
        <w:ind w:left="709" w:hanging="709"/>
        <w:jc w:val="both"/>
        <w:rPr>
          <w:rFonts w:asciiTheme="minorHAnsi" w:hAnsiTheme="minorHAnsi"/>
          <w:lang w:val="en-GB"/>
        </w:rPr>
      </w:pPr>
    </w:p>
    <w:p w14:paraId="3F166DB2" w14:textId="77777777" w:rsidR="00064107" w:rsidRPr="00E934C5" w:rsidRDefault="00064107" w:rsidP="00DC1297">
      <w:pPr>
        <w:pStyle w:val="Nessunaspaziatura"/>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Airframe(s)</w:t>
      </w:r>
    </w:p>
    <w:p w14:paraId="5A7B11B7" w14:textId="77777777" w:rsidR="00064107" w:rsidRPr="00E934C5" w:rsidRDefault="00064107" w:rsidP="00DC1297">
      <w:pPr>
        <w:pStyle w:val="Nessunaspaziatura"/>
        <w:widowControl w:val="0"/>
        <w:ind w:left="709" w:hanging="709"/>
        <w:jc w:val="both"/>
        <w:rPr>
          <w:rFonts w:asciiTheme="minorHAnsi" w:hAnsiTheme="minorHAnsi"/>
          <w:lang w:val="en-GB"/>
        </w:rPr>
      </w:pPr>
    </w:p>
    <w:p w14:paraId="3E638155" w14:textId="77777777" w:rsidR="00064107" w:rsidRPr="00E934C5" w:rsidRDefault="00064107" w:rsidP="00DC1297">
      <w:pPr>
        <w:pStyle w:val="Nessunaspaziatura"/>
        <w:widowControl w:val="0"/>
        <w:ind w:left="709"/>
        <w:jc w:val="both"/>
        <w:rPr>
          <w:rFonts w:asciiTheme="minorHAnsi" w:hAnsiTheme="minorHAnsi"/>
          <w:lang w:val="en-GB"/>
        </w:rPr>
      </w:pPr>
      <w:r w:rsidRPr="00E934C5">
        <w:rPr>
          <w:rFonts w:asciiTheme="minorHAnsi" w:hAnsiTheme="minorHAnsi"/>
          <w:lang w:val="en-GB"/>
        </w:rPr>
        <w:t>This agreement is applicable to the aircraft as applicable below:</w:t>
      </w:r>
    </w:p>
    <w:p w14:paraId="0A656A48" w14:textId="77777777" w:rsidR="00CB0BB9" w:rsidRPr="00E934C5" w:rsidRDefault="00CB0BB9" w:rsidP="00DC1297">
      <w:pPr>
        <w:pStyle w:val="Nessunaspaziatura"/>
        <w:widowControl w:val="0"/>
        <w:ind w:left="709" w:hanging="709"/>
        <w:jc w:val="both"/>
        <w:rPr>
          <w:rFonts w:asciiTheme="minorHAnsi" w:hAnsiTheme="minorHAnsi"/>
          <w:lang w:val="en-GB"/>
        </w:rPr>
      </w:pPr>
    </w:p>
    <w:tbl>
      <w:tblPr>
        <w:tblStyle w:val="Grigliatabella"/>
        <w:tblW w:w="0" w:type="auto"/>
        <w:tblInd w:w="817" w:type="dxa"/>
        <w:tblLook w:val="04A0" w:firstRow="1" w:lastRow="0" w:firstColumn="1" w:lastColumn="0" w:noHBand="0" w:noVBand="1"/>
      </w:tblPr>
      <w:tblGrid>
        <w:gridCol w:w="3123"/>
        <w:gridCol w:w="3112"/>
        <w:gridCol w:w="3138"/>
      </w:tblGrid>
      <w:tr w:rsidR="00CB0BB9" w:rsidRPr="00E934C5" w14:paraId="3E8FAF4B" w14:textId="77777777" w:rsidTr="00DC1297">
        <w:tc>
          <w:tcPr>
            <w:tcW w:w="3165" w:type="dxa"/>
            <w:vAlign w:val="center"/>
          </w:tcPr>
          <w:p w14:paraId="6FAAFBCF" w14:textId="77777777" w:rsidR="00CB0BB9" w:rsidRPr="00E934C5" w:rsidRDefault="00CB0BB9" w:rsidP="00DC1297">
            <w:pPr>
              <w:pStyle w:val="Nessunaspaziatura"/>
              <w:widowControl w:val="0"/>
              <w:jc w:val="both"/>
              <w:rPr>
                <w:rFonts w:asciiTheme="minorHAnsi" w:hAnsiTheme="minorHAnsi"/>
                <w:lang w:val="en-GB"/>
              </w:rPr>
            </w:pPr>
            <w:r w:rsidRPr="00E934C5">
              <w:rPr>
                <w:rFonts w:asciiTheme="minorHAnsi" w:hAnsiTheme="minorHAnsi"/>
                <w:b/>
                <w:lang w:val="en-GB"/>
              </w:rPr>
              <w:t>Make/Model</w:t>
            </w:r>
          </w:p>
        </w:tc>
        <w:tc>
          <w:tcPr>
            <w:tcW w:w="3166" w:type="dxa"/>
            <w:vAlign w:val="center"/>
          </w:tcPr>
          <w:p w14:paraId="0D8B221F" w14:textId="77777777" w:rsidR="00CB0BB9" w:rsidRPr="00E934C5" w:rsidRDefault="00CB0BB9" w:rsidP="00DC1297">
            <w:pPr>
              <w:pStyle w:val="Nessunaspaziatura"/>
              <w:widowControl w:val="0"/>
              <w:jc w:val="both"/>
              <w:rPr>
                <w:rFonts w:asciiTheme="minorHAnsi" w:hAnsiTheme="minorHAnsi"/>
                <w:lang w:val="en-GB"/>
              </w:rPr>
            </w:pPr>
            <w:r w:rsidRPr="00E934C5">
              <w:rPr>
                <w:rFonts w:asciiTheme="minorHAnsi" w:hAnsiTheme="minorHAnsi"/>
                <w:b/>
                <w:lang w:val="en-GB"/>
              </w:rPr>
              <w:t>Serial Number</w:t>
            </w:r>
          </w:p>
        </w:tc>
        <w:tc>
          <w:tcPr>
            <w:tcW w:w="3166" w:type="dxa"/>
            <w:vAlign w:val="center"/>
          </w:tcPr>
          <w:p w14:paraId="2DA8C4B9" w14:textId="77777777" w:rsidR="00CB0BB9" w:rsidRPr="00E934C5" w:rsidRDefault="00CB0BB9" w:rsidP="00DC1297">
            <w:pPr>
              <w:pStyle w:val="Nessunaspaziatura"/>
              <w:widowControl w:val="0"/>
              <w:jc w:val="both"/>
              <w:rPr>
                <w:rFonts w:asciiTheme="minorHAnsi" w:hAnsiTheme="minorHAnsi"/>
                <w:lang w:val="en-GB"/>
              </w:rPr>
            </w:pPr>
            <w:r w:rsidRPr="00E934C5">
              <w:rPr>
                <w:rFonts w:asciiTheme="minorHAnsi" w:hAnsiTheme="minorHAnsi"/>
                <w:b/>
                <w:lang w:val="en-GB"/>
              </w:rPr>
              <w:t>Registration</w:t>
            </w:r>
          </w:p>
        </w:tc>
      </w:tr>
      <w:tr w:rsidR="00CB0BB9" w:rsidRPr="00E934C5" w14:paraId="5F20F386" w14:textId="77777777" w:rsidTr="00DC1297">
        <w:tc>
          <w:tcPr>
            <w:tcW w:w="3165" w:type="dxa"/>
          </w:tcPr>
          <w:p w14:paraId="2944B207" w14:textId="77777777" w:rsidR="00CB0BB9" w:rsidRPr="00E934C5" w:rsidRDefault="00CB0BB9" w:rsidP="00DC1297">
            <w:pPr>
              <w:pStyle w:val="Nessunaspaziatura"/>
              <w:widowControl w:val="0"/>
              <w:jc w:val="both"/>
              <w:rPr>
                <w:rFonts w:asciiTheme="minorHAnsi" w:hAnsiTheme="minorHAnsi"/>
                <w:lang w:val="en-GB"/>
              </w:rPr>
            </w:pPr>
            <w:r w:rsidRPr="00E934C5">
              <w:rPr>
                <w:rFonts w:asciiTheme="minorHAnsi" w:hAnsiTheme="minorHAnsi"/>
                <w:i/>
                <w:color w:val="FF0000"/>
                <w:lang w:val="en-GB"/>
              </w:rPr>
              <w:t>Quote make and model</w:t>
            </w:r>
          </w:p>
        </w:tc>
        <w:tc>
          <w:tcPr>
            <w:tcW w:w="3166" w:type="dxa"/>
          </w:tcPr>
          <w:p w14:paraId="4B6E91F5" w14:textId="77777777" w:rsidR="00CB0BB9" w:rsidRPr="00E934C5" w:rsidRDefault="00CB0BB9" w:rsidP="00DC1297">
            <w:pPr>
              <w:pStyle w:val="Nessunaspaziatura"/>
              <w:widowControl w:val="0"/>
              <w:jc w:val="both"/>
              <w:rPr>
                <w:rFonts w:asciiTheme="minorHAnsi" w:hAnsiTheme="minorHAnsi"/>
                <w:lang w:val="en-GB"/>
              </w:rPr>
            </w:pPr>
            <w:r w:rsidRPr="00E934C5">
              <w:rPr>
                <w:rFonts w:asciiTheme="minorHAnsi" w:hAnsiTheme="minorHAnsi"/>
                <w:i/>
                <w:color w:val="FF0000"/>
                <w:lang w:val="en-GB"/>
              </w:rPr>
              <w:t>Quote aircraft serial number</w:t>
            </w:r>
          </w:p>
        </w:tc>
        <w:tc>
          <w:tcPr>
            <w:tcW w:w="3166" w:type="dxa"/>
          </w:tcPr>
          <w:p w14:paraId="6BE22E8E" w14:textId="77777777" w:rsidR="00CB0BB9" w:rsidRPr="00E934C5" w:rsidRDefault="00CB0BB9" w:rsidP="00DC1297">
            <w:pPr>
              <w:pStyle w:val="Nessunaspaziatura"/>
              <w:widowControl w:val="0"/>
              <w:ind w:left="709" w:hanging="709"/>
              <w:jc w:val="both"/>
              <w:rPr>
                <w:rFonts w:asciiTheme="minorHAnsi" w:hAnsiTheme="minorHAnsi"/>
                <w:lang w:val="en-GB"/>
              </w:rPr>
            </w:pPr>
            <w:r w:rsidRPr="00E934C5">
              <w:rPr>
                <w:rFonts w:asciiTheme="minorHAnsi" w:hAnsiTheme="minorHAnsi"/>
                <w:i/>
                <w:color w:val="FF0000"/>
                <w:lang w:val="en-GB"/>
              </w:rPr>
              <w:t>Quote registration mark (T7-)</w:t>
            </w:r>
          </w:p>
        </w:tc>
      </w:tr>
      <w:tr w:rsidR="00CB0BB9" w:rsidRPr="00E934C5" w14:paraId="19252578" w14:textId="77777777" w:rsidTr="00DC1297">
        <w:tc>
          <w:tcPr>
            <w:tcW w:w="3165" w:type="dxa"/>
          </w:tcPr>
          <w:p w14:paraId="0E2B31ED" w14:textId="77777777" w:rsidR="00CB0BB9" w:rsidRPr="00E934C5" w:rsidRDefault="00CB0BB9" w:rsidP="00DC1297">
            <w:pPr>
              <w:pStyle w:val="Nessunaspaziatura"/>
              <w:widowControl w:val="0"/>
              <w:jc w:val="both"/>
              <w:rPr>
                <w:rFonts w:asciiTheme="minorHAnsi" w:hAnsiTheme="minorHAnsi"/>
                <w:lang w:val="en-GB"/>
              </w:rPr>
            </w:pPr>
          </w:p>
        </w:tc>
        <w:tc>
          <w:tcPr>
            <w:tcW w:w="3166" w:type="dxa"/>
          </w:tcPr>
          <w:p w14:paraId="2A270733" w14:textId="77777777" w:rsidR="00CB0BB9" w:rsidRPr="00E934C5" w:rsidRDefault="00CB0BB9" w:rsidP="00DC1297">
            <w:pPr>
              <w:pStyle w:val="Nessunaspaziatura"/>
              <w:widowControl w:val="0"/>
              <w:jc w:val="both"/>
              <w:rPr>
                <w:rFonts w:asciiTheme="minorHAnsi" w:hAnsiTheme="minorHAnsi"/>
                <w:lang w:val="en-GB"/>
              </w:rPr>
            </w:pPr>
          </w:p>
        </w:tc>
        <w:tc>
          <w:tcPr>
            <w:tcW w:w="3166" w:type="dxa"/>
          </w:tcPr>
          <w:p w14:paraId="364BE88C" w14:textId="77777777" w:rsidR="00CB0BB9" w:rsidRPr="00E934C5" w:rsidRDefault="00CB0BB9" w:rsidP="00DC1297">
            <w:pPr>
              <w:pStyle w:val="Nessunaspaziatura"/>
              <w:widowControl w:val="0"/>
              <w:jc w:val="both"/>
              <w:rPr>
                <w:rFonts w:asciiTheme="minorHAnsi" w:hAnsiTheme="minorHAnsi"/>
                <w:lang w:val="en-GB"/>
              </w:rPr>
            </w:pPr>
          </w:p>
        </w:tc>
      </w:tr>
    </w:tbl>
    <w:p w14:paraId="411B2191" w14:textId="77777777" w:rsidR="00CB0BB9" w:rsidRPr="00E934C5" w:rsidRDefault="00CB0BB9" w:rsidP="00DC1297">
      <w:pPr>
        <w:pStyle w:val="Nessunaspaziatura"/>
        <w:widowControl w:val="0"/>
        <w:ind w:left="709" w:hanging="709"/>
        <w:jc w:val="both"/>
        <w:rPr>
          <w:rFonts w:asciiTheme="minorHAnsi" w:hAnsiTheme="minorHAnsi"/>
          <w:lang w:val="en-GB"/>
        </w:rPr>
      </w:pPr>
    </w:p>
    <w:p w14:paraId="48E3A1A0" w14:textId="77777777" w:rsidR="00CB0BB9" w:rsidRPr="00E934C5" w:rsidRDefault="00CB0BB9" w:rsidP="00DC1297">
      <w:pPr>
        <w:pStyle w:val="Nessunaspaziatura"/>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Agreement</w:t>
      </w:r>
    </w:p>
    <w:p w14:paraId="5FBC4AD1" w14:textId="77777777" w:rsidR="00CB0BB9" w:rsidRPr="00E934C5" w:rsidRDefault="00CB0BB9" w:rsidP="00DC1297">
      <w:pPr>
        <w:pStyle w:val="Nessunaspaziatura"/>
        <w:widowControl w:val="0"/>
        <w:ind w:left="709"/>
        <w:jc w:val="both"/>
        <w:rPr>
          <w:rFonts w:asciiTheme="minorHAnsi" w:hAnsiTheme="minorHAnsi"/>
          <w:lang w:val="en-GB"/>
        </w:rPr>
      </w:pPr>
    </w:p>
    <w:p w14:paraId="558F3002" w14:textId="77777777" w:rsidR="00064107" w:rsidRPr="00E934C5" w:rsidRDefault="00064107" w:rsidP="00DC1297">
      <w:pPr>
        <w:pStyle w:val="Nessunaspaziatura"/>
        <w:widowControl w:val="0"/>
        <w:ind w:left="709"/>
        <w:jc w:val="both"/>
        <w:rPr>
          <w:rFonts w:asciiTheme="minorHAnsi" w:hAnsiTheme="minorHAnsi"/>
          <w:lang w:val="en-GB"/>
        </w:rPr>
      </w:pPr>
      <w:r w:rsidRPr="00E934C5">
        <w:rPr>
          <w:rFonts w:asciiTheme="minorHAnsi" w:hAnsiTheme="minorHAnsi"/>
          <w:lang w:val="en-GB"/>
        </w:rPr>
        <w:t xml:space="preserve">The owner/operator entrusts to </w:t>
      </w:r>
      <w:r w:rsidRPr="00E934C5">
        <w:rPr>
          <w:rFonts w:asciiTheme="minorHAnsi" w:hAnsiTheme="minorHAnsi"/>
          <w:i/>
          <w:color w:val="FF0000"/>
          <w:lang w:val="en-GB"/>
        </w:rPr>
        <w:t xml:space="preserve">quote the name of the CAMO, </w:t>
      </w:r>
      <w:r w:rsidRPr="00E934C5">
        <w:rPr>
          <w:rFonts w:asciiTheme="minorHAnsi" w:hAnsiTheme="minorHAnsi"/>
          <w:lang w:val="en-GB"/>
        </w:rPr>
        <w:t>herein after referred to as the CAMO, the management of the continuing airworthiness of the aircraft in accordance with the regulations set forth in the applicable San Marino CAR AIR and other regulations mandated by the San Marino Civil Aviation Authority.</w:t>
      </w:r>
    </w:p>
    <w:p w14:paraId="71318EC5" w14:textId="77777777" w:rsidR="00064107" w:rsidRPr="00E934C5" w:rsidRDefault="00064107" w:rsidP="00DC1297">
      <w:pPr>
        <w:pStyle w:val="Nessunaspaziatura"/>
        <w:widowControl w:val="0"/>
        <w:ind w:left="709" w:hanging="709"/>
        <w:jc w:val="both"/>
        <w:rPr>
          <w:rFonts w:asciiTheme="minorHAnsi" w:hAnsiTheme="minorHAnsi"/>
          <w:lang w:val="en-GB"/>
        </w:rPr>
      </w:pPr>
    </w:p>
    <w:p w14:paraId="153F17CD" w14:textId="77777777" w:rsidR="00064107" w:rsidRPr="00E934C5" w:rsidRDefault="00064107" w:rsidP="00DC1297">
      <w:pPr>
        <w:pStyle w:val="Nessunaspaziatura"/>
        <w:widowControl w:val="0"/>
        <w:ind w:left="709"/>
        <w:jc w:val="both"/>
        <w:rPr>
          <w:rFonts w:asciiTheme="minorHAnsi" w:hAnsiTheme="minorHAnsi"/>
          <w:lang w:val="en-GB"/>
        </w:rPr>
      </w:pPr>
      <w:r w:rsidRPr="00E934C5">
        <w:rPr>
          <w:rFonts w:asciiTheme="minorHAnsi" w:hAnsiTheme="minorHAnsi"/>
          <w:lang w:val="en-GB"/>
        </w:rPr>
        <w:t>According to this agreement both signatories undertake to follow the respective obligations of the agreement.</w:t>
      </w:r>
    </w:p>
    <w:p w14:paraId="3080CD3E" w14:textId="77777777" w:rsidR="00064107" w:rsidRPr="00E934C5" w:rsidRDefault="00064107" w:rsidP="00DC1297">
      <w:pPr>
        <w:pStyle w:val="Nessunaspaziatura"/>
        <w:widowControl w:val="0"/>
        <w:ind w:left="709" w:hanging="709"/>
        <w:jc w:val="both"/>
        <w:rPr>
          <w:rFonts w:asciiTheme="minorHAnsi" w:hAnsiTheme="minorHAnsi"/>
          <w:lang w:val="en-GB"/>
        </w:rPr>
      </w:pPr>
    </w:p>
    <w:p w14:paraId="584E9F16" w14:textId="77777777" w:rsidR="00064107" w:rsidRPr="00E934C5" w:rsidRDefault="00064107" w:rsidP="00DC1297">
      <w:pPr>
        <w:pStyle w:val="Nessunaspaziatura"/>
        <w:widowControl w:val="0"/>
        <w:ind w:left="709"/>
        <w:jc w:val="both"/>
        <w:rPr>
          <w:rFonts w:asciiTheme="minorHAnsi" w:hAnsiTheme="minorHAnsi"/>
          <w:lang w:val="en-GB"/>
        </w:rPr>
      </w:pPr>
      <w:r w:rsidRPr="00E934C5">
        <w:rPr>
          <w:rFonts w:asciiTheme="minorHAnsi" w:hAnsiTheme="minorHAnsi"/>
          <w:lang w:val="en-GB"/>
        </w:rPr>
        <w:t xml:space="preserve">The owner/operator certifies to the best of their belief that all the information given to </w:t>
      </w:r>
      <w:r w:rsidRPr="00E934C5">
        <w:rPr>
          <w:rFonts w:asciiTheme="minorHAnsi" w:hAnsiTheme="minorHAnsi"/>
          <w:i/>
          <w:color w:val="FF0000"/>
          <w:lang w:val="en-GB"/>
        </w:rPr>
        <w:t>quote the name of the CAMO</w:t>
      </w:r>
      <w:r w:rsidRPr="00E934C5">
        <w:rPr>
          <w:rFonts w:asciiTheme="minorHAnsi" w:hAnsiTheme="minorHAnsi"/>
          <w:lang w:val="en-GB"/>
        </w:rPr>
        <w:t xml:space="preserve"> concerning the continuing airworthiness of the aircraft is, and will, be accurate and that the aircraft will not be altered without prior approval of </w:t>
      </w:r>
      <w:r w:rsidRPr="00E934C5">
        <w:rPr>
          <w:rFonts w:asciiTheme="minorHAnsi" w:hAnsiTheme="minorHAnsi"/>
          <w:i/>
          <w:color w:val="FF0000"/>
          <w:lang w:val="en-GB"/>
        </w:rPr>
        <w:t>quote the name of the CAMO.</w:t>
      </w:r>
      <w:r w:rsidRPr="00E934C5">
        <w:rPr>
          <w:rFonts w:asciiTheme="minorHAnsi" w:hAnsiTheme="minorHAnsi"/>
          <w:lang w:val="en-GB"/>
        </w:rPr>
        <w:t xml:space="preserve"> </w:t>
      </w:r>
    </w:p>
    <w:p w14:paraId="5B39E77B" w14:textId="77777777" w:rsidR="00064107" w:rsidRPr="00E934C5" w:rsidRDefault="00064107" w:rsidP="00DC1297">
      <w:pPr>
        <w:pStyle w:val="Nessunaspaziatura"/>
        <w:widowControl w:val="0"/>
        <w:ind w:left="709" w:hanging="709"/>
        <w:jc w:val="both"/>
        <w:rPr>
          <w:rFonts w:asciiTheme="minorHAnsi" w:hAnsiTheme="minorHAnsi"/>
          <w:lang w:val="en-GB"/>
        </w:rPr>
      </w:pPr>
    </w:p>
    <w:p w14:paraId="57724761" w14:textId="77777777" w:rsidR="00064107" w:rsidRPr="00E934C5" w:rsidRDefault="00064107" w:rsidP="00DC1297">
      <w:pPr>
        <w:pStyle w:val="Nessunaspaziatura"/>
        <w:widowControl w:val="0"/>
        <w:ind w:left="709"/>
        <w:jc w:val="both"/>
        <w:rPr>
          <w:rFonts w:asciiTheme="minorHAnsi" w:hAnsiTheme="minorHAnsi"/>
          <w:lang w:val="en-GB"/>
        </w:rPr>
      </w:pPr>
      <w:r w:rsidRPr="00E934C5">
        <w:rPr>
          <w:rFonts w:asciiTheme="minorHAnsi" w:hAnsiTheme="minorHAnsi"/>
          <w:lang w:val="en-GB"/>
        </w:rPr>
        <w:t>In the case of termination of this agreement, the owner/operator undertakes to inform the CAA at the earliest opportunity.</w:t>
      </w:r>
    </w:p>
    <w:p w14:paraId="56292B14" w14:textId="77777777" w:rsidR="00064107" w:rsidRPr="00E934C5" w:rsidRDefault="00064107" w:rsidP="00DC1297">
      <w:pPr>
        <w:pStyle w:val="Nessunaspaziatura"/>
        <w:widowControl w:val="0"/>
        <w:ind w:left="709" w:hanging="709"/>
        <w:jc w:val="both"/>
        <w:rPr>
          <w:rFonts w:asciiTheme="minorHAnsi" w:hAnsiTheme="minorHAnsi"/>
          <w:lang w:val="en-GB"/>
        </w:rPr>
      </w:pPr>
    </w:p>
    <w:p w14:paraId="04668C1D" w14:textId="77777777" w:rsidR="00064107" w:rsidRPr="00E934C5" w:rsidRDefault="00CB0BB9" w:rsidP="00DC1297">
      <w:pPr>
        <w:pStyle w:val="Nessunaspaziatura"/>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OBLIGATIONS OF THE CAMO</w:t>
      </w:r>
    </w:p>
    <w:p w14:paraId="6D19F2F3" w14:textId="77777777" w:rsidR="00064107" w:rsidRPr="00E934C5" w:rsidRDefault="00064107" w:rsidP="00DC1297">
      <w:pPr>
        <w:pStyle w:val="Nessunaspaziatura"/>
        <w:widowControl w:val="0"/>
        <w:ind w:left="709" w:hanging="709"/>
        <w:jc w:val="both"/>
        <w:rPr>
          <w:rFonts w:asciiTheme="minorHAnsi" w:hAnsiTheme="minorHAnsi"/>
          <w:lang w:val="en-GB"/>
        </w:rPr>
      </w:pPr>
    </w:p>
    <w:p w14:paraId="178A39E2" w14:textId="77777777" w:rsidR="00CB0BB9" w:rsidRPr="00E934C5" w:rsidRDefault="00CB0BB9" w:rsidP="00DC1297">
      <w:pPr>
        <w:pStyle w:val="Nessunaspaziatura"/>
        <w:widowControl w:val="0"/>
        <w:numPr>
          <w:ilvl w:val="1"/>
          <w:numId w:val="11"/>
        </w:numPr>
        <w:tabs>
          <w:tab w:val="left" w:pos="993"/>
        </w:tabs>
        <w:ind w:left="709" w:hanging="709"/>
        <w:jc w:val="both"/>
        <w:rPr>
          <w:rFonts w:asciiTheme="minorHAnsi" w:hAnsiTheme="minorHAnsi"/>
          <w:b/>
          <w:lang w:val="en-GB"/>
        </w:rPr>
      </w:pPr>
      <w:r w:rsidRPr="00E934C5">
        <w:rPr>
          <w:rFonts w:asciiTheme="minorHAnsi" w:hAnsiTheme="minorHAnsi"/>
          <w:b/>
          <w:lang w:val="en-GB"/>
        </w:rPr>
        <w:t>General</w:t>
      </w:r>
    </w:p>
    <w:p w14:paraId="2CDB5245" w14:textId="77777777" w:rsidR="00CB0BB9" w:rsidRPr="00E934C5" w:rsidRDefault="00CB0BB9" w:rsidP="00DC1297">
      <w:pPr>
        <w:pStyle w:val="Nessunaspaziatura"/>
        <w:widowControl w:val="0"/>
        <w:tabs>
          <w:tab w:val="left" w:pos="993"/>
        </w:tabs>
        <w:ind w:left="709"/>
        <w:jc w:val="both"/>
        <w:rPr>
          <w:rFonts w:asciiTheme="minorHAnsi" w:hAnsiTheme="minorHAnsi"/>
          <w:lang w:val="en-GB"/>
        </w:rPr>
      </w:pPr>
    </w:p>
    <w:p w14:paraId="74EFD942" w14:textId="77777777" w:rsidR="00064107" w:rsidRPr="00E934C5" w:rsidRDefault="00064107" w:rsidP="00DC1297">
      <w:pPr>
        <w:pStyle w:val="Nessunaspaziatura"/>
        <w:widowControl w:val="0"/>
        <w:tabs>
          <w:tab w:val="left" w:pos="993"/>
        </w:tabs>
        <w:ind w:left="709"/>
        <w:jc w:val="both"/>
        <w:rPr>
          <w:rFonts w:asciiTheme="minorHAnsi" w:hAnsiTheme="minorHAnsi"/>
          <w:lang w:val="en-GB"/>
        </w:rPr>
      </w:pPr>
      <w:r w:rsidRPr="00E934C5">
        <w:rPr>
          <w:rFonts w:asciiTheme="minorHAnsi" w:hAnsiTheme="minorHAnsi"/>
          <w:lang w:val="en-GB"/>
        </w:rPr>
        <w:t>To respect the conditions of the San Marino CAA and CAR AIR to maintain the continuing airworthiness of the aircraft as listed below.</w:t>
      </w:r>
    </w:p>
    <w:p w14:paraId="306EC206" w14:textId="77777777" w:rsidR="00064107" w:rsidRPr="00E934C5" w:rsidRDefault="00064107" w:rsidP="00DC1297">
      <w:pPr>
        <w:pStyle w:val="Nessunaspaziatura"/>
        <w:widowControl w:val="0"/>
        <w:ind w:left="709" w:hanging="709"/>
        <w:jc w:val="both"/>
        <w:rPr>
          <w:rFonts w:asciiTheme="minorHAnsi" w:hAnsiTheme="minorHAnsi"/>
          <w:lang w:val="en-GB"/>
        </w:rPr>
      </w:pPr>
    </w:p>
    <w:p w14:paraId="24161C33"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w:t>
      </w:r>
      <w:r w:rsidRPr="00E934C5">
        <w:rPr>
          <w:rFonts w:asciiTheme="minorHAnsi" w:hAnsiTheme="minorHAnsi"/>
          <w:lang w:val="en-GB"/>
        </w:rPr>
        <w:tab/>
        <w:t>Ensure the development and control of the San Marino accepted maintenance programme including any applicable reliability programme to ensure effective continued airworthiness of the applicable aircraft.</w:t>
      </w:r>
    </w:p>
    <w:p w14:paraId="7F4496F5" w14:textId="77777777" w:rsidR="00AC7D4F" w:rsidRPr="00E934C5" w:rsidRDefault="00AC7D4F" w:rsidP="00DC1297">
      <w:pPr>
        <w:pStyle w:val="Nessunaspaziatura"/>
        <w:widowControl w:val="0"/>
        <w:ind w:left="709" w:hanging="709"/>
        <w:jc w:val="both"/>
        <w:rPr>
          <w:rFonts w:asciiTheme="minorHAnsi" w:hAnsiTheme="minorHAnsi"/>
          <w:lang w:val="en-GB"/>
        </w:rPr>
      </w:pPr>
    </w:p>
    <w:p w14:paraId="05602B52"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w:t>
      </w:r>
      <w:r w:rsidRPr="00E934C5">
        <w:rPr>
          <w:rFonts w:asciiTheme="minorHAnsi" w:hAnsiTheme="minorHAnsi"/>
          <w:lang w:val="en-GB"/>
        </w:rPr>
        <w:tab/>
        <w:t>Manage the approval of modification and repairs.</w:t>
      </w:r>
    </w:p>
    <w:p w14:paraId="556A9512" w14:textId="77777777" w:rsidR="00AC7D4F" w:rsidRPr="00E934C5" w:rsidRDefault="00AC7D4F" w:rsidP="00DC1297">
      <w:pPr>
        <w:pStyle w:val="Nessunaspaziatura"/>
        <w:widowControl w:val="0"/>
        <w:ind w:left="709" w:hanging="709"/>
        <w:jc w:val="both"/>
        <w:rPr>
          <w:rFonts w:asciiTheme="minorHAnsi" w:hAnsiTheme="minorHAnsi"/>
          <w:lang w:val="en-GB"/>
        </w:rPr>
      </w:pPr>
    </w:p>
    <w:p w14:paraId="74E5BACA"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2.2.3</w:t>
      </w:r>
      <w:r w:rsidRPr="00E934C5">
        <w:rPr>
          <w:rFonts w:asciiTheme="minorHAnsi" w:hAnsiTheme="minorHAnsi"/>
          <w:lang w:val="en-GB"/>
        </w:rPr>
        <w:tab/>
        <w:t>Ensure that all maintenance is carried out in accordance with the San Marino accepted maintenance programme.</w:t>
      </w:r>
    </w:p>
    <w:p w14:paraId="2C3BBCC3" w14:textId="77777777" w:rsidR="00AC7D4F" w:rsidRPr="00E934C5" w:rsidRDefault="00AC7D4F" w:rsidP="00DC1297">
      <w:pPr>
        <w:pStyle w:val="Nessunaspaziatura"/>
        <w:widowControl w:val="0"/>
        <w:ind w:left="709" w:hanging="709"/>
        <w:jc w:val="both"/>
        <w:rPr>
          <w:rFonts w:asciiTheme="minorHAnsi" w:hAnsiTheme="minorHAnsi"/>
          <w:lang w:val="en-GB"/>
        </w:rPr>
      </w:pPr>
    </w:p>
    <w:p w14:paraId="0AC5558B"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2.2.4</w:t>
      </w:r>
      <w:r w:rsidRPr="00E934C5">
        <w:rPr>
          <w:rFonts w:asciiTheme="minorHAnsi" w:hAnsiTheme="minorHAnsi"/>
          <w:lang w:val="en-GB"/>
        </w:rPr>
        <w:tab/>
        <w:t>Ensure that all maintenance work is released to service in accordance with CAR GEN and the requirements of the San Marino CAA.</w:t>
      </w:r>
    </w:p>
    <w:p w14:paraId="4F6F5AA9" w14:textId="77777777" w:rsidR="00AC7D4F" w:rsidRPr="00E934C5" w:rsidRDefault="00AC7D4F" w:rsidP="00DC1297">
      <w:pPr>
        <w:pStyle w:val="Nessunaspaziatura"/>
        <w:widowControl w:val="0"/>
        <w:ind w:left="709" w:hanging="709"/>
        <w:jc w:val="both"/>
        <w:rPr>
          <w:rFonts w:asciiTheme="minorHAnsi" w:hAnsiTheme="minorHAnsi"/>
          <w:lang w:val="en-GB"/>
        </w:rPr>
      </w:pPr>
    </w:p>
    <w:p w14:paraId="7DF5E2D4" w14:textId="77777777" w:rsidR="00064107"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2.2.5</w:t>
      </w:r>
      <w:r w:rsidRPr="00E934C5">
        <w:rPr>
          <w:rFonts w:asciiTheme="minorHAnsi" w:hAnsiTheme="minorHAnsi"/>
          <w:lang w:val="en-GB"/>
        </w:rPr>
        <w:tab/>
        <w:t>Ensure that all applicable airworthiness directives and any other applicable mandatory continuing airworthiness requirements are complied with within the prescribed period.</w:t>
      </w:r>
    </w:p>
    <w:p w14:paraId="5D0BCC42" w14:textId="77777777" w:rsidR="00BE1BEF" w:rsidRPr="00E934C5" w:rsidRDefault="00BE1BEF" w:rsidP="00DC1297">
      <w:pPr>
        <w:pStyle w:val="Nessunaspaziatura"/>
        <w:widowControl w:val="0"/>
        <w:ind w:left="709" w:hanging="709"/>
        <w:jc w:val="both"/>
        <w:rPr>
          <w:rFonts w:asciiTheme="minorHAnsi" w:hAnsiTheme="minorHAnsi"/>
          <w:lang w:val="en-GB"/>
        </w:rPr>
      </w:pPr>
    </w:p>
    <w:p w14:paraId="28A7F9E3" w14:textId="77777777" w:rsidR="00AC7D4F" w:rsidRPr="00E934C5" w:rsidRDefault="00AC7D4F" w:rsidP="00DC1297">
      <w:pPr>
        <w:pStyle w:val="Nessunaspaziatura"/>
        <w:widowControl w:val="0"/>
        <w:ind w:left="709" w:hanging="709"/>
        <w:jc w:val="both"/>
        <w:rPr>
          <w:rFonts w:asciiTheme="minorHAnsi" w:hAnsiTheme="minorHAnsi"/>
          <w:lang w:val="en-GB"/>
        </w:rPr>
      </w:pPr>
    </w:p>
    <w:p w14:paraId="4F2A413F"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2.2.6</w:t>
      </w:r>
      <w:r w:rsidRPr="00E934C5">
        <w:rPr>
          <w:rFonts w:asciiTheme="minorHAnsi" w:hAnsiTheme="minorHAnsi"/>
          <w:lang w:val="en-GB"/>
        </w:rPr>
        <w:tab/>
        <w:t>Ensure that all defects discovered during scheduled maintenance or reported by the Flight Crew are corrected by a San Marino approved or accepted maintenance organisation or other person acceptable to the San Marino CAA.</w:t>
      </w:r>
    </w:p>
    <w:p w14:paraId="2315E82D" w14:textId="77777777" w:rsidR="00AC7D4F" w:rsidRPr="00E934C5" w:rsidRDefault="00AC7D4F" w:rsidP="00DC1297">
      <w:pPr>
        <w:pStyle w:val="Nessunaspaziatura"/>
        <w:widowControl w:val="0"/>
        <w:ind w:left="709" w:hanging="709"/>
        <w:jc w:val="both"/>
        <w:rPr>
          <w:rFonts w:asciiTheme="minorHAnsi" w:hAnsiTheme="minorHAnsi"/>
          <w:lang w:val="en-GB"/>
        </w:rPr>
      </w:pPr>
    </w:p>
    <w:p w14:paraId="1A78DB78"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2.2.7</w:t>
      </w:r>
      <w:r w:rsidRPr="00E934C5">
        <w:rPr>
          <w:rFonts w:asciiTheme="minorHAnsi" w:hAnsiTheme="minorHAnsi"/>
          <w:lang w:val="en-GB"/>
        </w:rPr>
        <w:tab/>
        <w:t>Coordinate scheduled maintenance, the application of airworthiness directives, the replacement of service life limited parts and component inspections to ensure the work is properly performed.</w:t>
      </w:r>
    </w:p>
    <w:p w14:paraId="29884B42" w14:textId="77777777" w:rsidR="00AC7D4F" w:rsidRPr="00E934C5" w:rsidRDefault="00AC7D4F" w:rsidP="00DC1297">
      <w:pPr>
        <w:pStyle w:val="Nessunaspaziatura"/>
        <w:widowControl w:val="0"/>
        <w:ind w:left="709" w:hanging="709"/>
        <w:jc w:val="both"/>
        <w:rPr>
          <w:rFonts w:asciiTheme="minorHAnsi" w:hAnsiTheme="minorHAnsi"/>
          <w:lang w:val="en-GB"/>
        </w:rPr>
      </w:pPr>
    </w:p>
    <w:p w14:paraId="6CBBF372"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2.2.8</w:t>
      </w:r>
      <w:r w:rsidRPr="00E934C5">
        <w:rPr>
          <w:rFonts w:asciiTheme="minorHAnsi" w:hAnsiTheme="minorHAnsi"/>
          <w:lang w:val="en-GB"/>
        </w:rPr>
        <w:tab/>
        <w:t xml:space="preserve">Manage and store all continuing airworthiness records including the owner/operator’s Technical Log. </w:t>
      </w:r>
    </w:p>
    <w:p w14:paraId="01775FC4"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BA1A5B6"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2.2.9</w:t>
      </w:r>
      <w:r w:rsidRPr="00E934C5">
        <w:rPr>
          <w:rFonts w:asciiTheme="minorHAnsi" w:hAnsiTheme="minorHAnsi"/>
          <w:lang w:val="en-GB"/>
        </w:rPr>
        <w:tab/>
        <w:t>Ensure that up-to date mass records are maintained that reflects the approved configuration of the aircraft.</w:t>
      </w:r>
    </w:p>
    <w:p w14:paraId="635F2A35"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4E3188E"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2.2.10</w:t>
      </w:r>
      <w:r w:rsidRPr="00E934C5">
        <w:rPr>
          <w:rFonts w:asciiTheme="minorHAnsi" w:hAnsiTheme="minorHAnsi"/>
          <w:lang w:val="en-GB"/>
        </w:rPr>
        <w:tab/>
        <w:t>Manage the certificate of airworthiness renewal process.</w:t>
      </w:r>
    </w:p>
    <w:p w14:paraId="2731EF9B" w14:textId="77777777" w:rsidR="00AC7D4F" w:rsidRPr="00E934C5" w:rsidRDefault="00AC7D4F" w:rsidP="00DC1297">
      <w:pPr>
        <w:pStyle w:val="Nessunaspaziatura"/>
        <w:widowControl w:val="0"/>
        <w:ind w:left="709" w:hanging="709"/>
        <w:jc w:val="both"/>
        <w:rPr>
          <w:rFonts w:asciiTheme="minorHAnsi" w:hAnsiTheme="minorHAnsi"/>
          <w:lang w:val="en-GB"/>
        </w:rPr>
      </w:pPr>
    </w:p>
    <w:p w14:paraId="41C1D5FD"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2.2.11</w:t>
      </w:r>
      <w:r w:rsidRPr="00E934C5">
        <w:rPr>
          <w:rFonts w:asciiTheme="minorHAnsi" w:hAnsiTheme="minorHAnsi"/>
          <w:lang w:val="en-GB"/>
        </w:rPr>
        <w:tab/>
        <w:t>Promptly send copies of any airworthiness relevant forms, documents or certificates to the San Marino CAA.</w:t>
      </w:r>
    </w:p>
    <w:p w14:paraId="443B2C18" w14:textId="77777777" w:rsidR="00AC7D4F" w:rsidRPr="00E934C5" w:rsidRDefault="00AC7D4F" w:rsidP="00DC1297">
      <w:pPr>
        <w:pStyle w:val="Nessunaspaziatura"/>
        <w:widowControl w:val="0"/>
        <w:ind w:left="709" w:hanging="709"/>
        <w:jc w:val="both"/>
        <w:rPr>
          <w:rFonts w:asciiTheme="minorHAnsi" w:hAnsiTheme="minorHAnsi"/>
          <w:lang w:val="en-GB"/>
        </w:rPr>
      </w:pPr>
    </w:p>
    <w:p w14:paraId="2D175EC0"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2.2.12</w:t>
      </w:r>
      <w:r w:rsidRPr="00E934C5">
        <w:rPr>
          <w:rFonts w:asciiTheme="minorHAnsi" w:hAnsiTheme="minorHAnsi"/>
          <w:lang w:val="en-GB"/>
        </w:rPr>
        <w:tab/>
        <w:t>Carry out any mandatory reporting required by CAR GEN Subpart F, including any airworthiness related investigations.</w:t>
      </w:r>
    </w:p>
    <w:p w14:paraId="749AB0E8" w14:textId="77777777" w:rsidR="00AC7D4F" w:rsidRPr="00E934C5" w:rsidRDefault="00AC7D4F" w:rsidP="00DC1297">
      <w:pPr>
        <w:pStyle w:val="Nessunaspaziatura"/>
        <w:widowControl w:val="0"/>
        <w:ind w:left="709" w:hanging="709"/>
        <w:jc w:val="both"/>
        <w:rPr>
          <w:rFonts w:asciiTheme="minorHAnsi" w:hAnsiTheme="minorHAnsi"/>
          <w:lang w:val="en-GB"/>
        </w:rPr>
      </w:pPr>
    </w:p>
    <w:p w14:paraId="6D81A738"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2.2.13</w:t>
      </w:r>
      <w:r w:rsidRPr="00E934C5">
        <w:rPr>
          <w:rFonts w:asciiTheme="minorHAnsi" w:hAnsiTheme="minorHAnsi"/>
          <w:lang w:val="en-GB"/>
        </w:rPr>
        <w:tab/>
        <w:t>Inform the San Marino CAA whenever the present arrangement has not been respected or is denounced by either party.</w:t>
      </w:r>
    </w:p>
    <w:p w14:paraId="21F901C3" w14:textId="77777777" w:rsidR="00AC7D4F" w:rsidRPr="00E934C5" w:rsidRDefault="00AC7D4F" w:rsidP="00DC1297">
      <w:pPr>
        <w:pStyle w:val="Nessunaspaziatura"/>
        <w:widowControl w:val="0"/>
        <w:ind w:left="709" w:hanging="709"/>
        <w:jc w:val="both"/>
        <w:rPr>
          <w:rFonts w:asciiTheme="minorHAnsi" w:hAnsiTheme="minorHAnsi"/>
          <w:lang w:val="en-GB"/>
        </w:rPr>
      </w:pPr>
    </w:p>
    <w:p w14:paraId="68C55766"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2.2.14</w:t>
      </w:r>
      <w:r w:rsidRPr="00E934C5">
        <w:rPr>
          <w:rFonts w:asciiTheme="minorHAnsi" w:hAnsiTheme="minorHAnsi"/>
          <w:lang w:val="en-GB"/>
        </w:rPr>
        <w:tab/>
        <w:t>Accept the responsibilities and appointment of being the owner’s Airworthiness Coordinator as required by CAR AIR Subpart B.</w:t>
      </w:r>
    </w:p>
    <w:p w14:paraId="75B6E1C8" w14:textId="77777777" w:rsidR="00AC7D4F" w:rsidRPr="00E934C5" w:rsidRDefault="00AC7D4F" w:rsidP="00DC1297">
      <w:pPr>
        <w:pStyle w:val="Nessunaspaziatura"/>
        <w:widowControl w:val="0"/>
        <w:ind w:left="709" w:hanging="709"/>
        <w:jc w:val="both"/>
        <w:rPr>
          <w:rFonts w:asciiTheme="minorHAnsi" w:hAnsiTheme="minorHAnsi"/>
          <w:lang w:val="en-GB"/>
        </w:rPr>
      </w:pPr>
    </w:p>
    <w:p w14:paraId="0400ADEC"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2.2.15</w:t>
      </w:r>
      <w:r w:rsidRPr="00E934C5">
        <w:rPr>
          <w:rFonts w:asciiTheme="minorHAnsi" w:hAnsiTheme="minorHAnsi"/>
          <w:lang w:val="en-GB"/>
        </w:rPr>
        <w:tab/>
        <w:t>Ensuring that the aircraft, including its airframe, engine(s), propellers, appliances, emergency equipment and operational equipment is maintained in an airworthy condition.</w:t>
      </w:r>
    </w:p>
    <w:p w14:paraId="291CD861"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2A5CA11"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2.2.16</w:t>
      </w:r>
      <w:r w:rsidRPr="00E934C5">
        <w:rPr>
          <w:rFonts w:asciiTheme="minorHAnsi" w:hAnsiTheme="minorHAnsi"/>
          <w:lang w:val="en-GB"/>
        </w:rPr>
        <w:tab/>
        <w:t>Repetitive defects are identified and controlled.</w:t>
      </w:r>
    </w:p>
    <w:p w14:paraId="3D45DD4C" w14:textId="77777777" w:rsidR="00AC7D4F" w:rsidRPr="00E934C5" w:rsidRDefault="00AC7D4F" w:rsidP="00DC1297">
      <w:pPr>
        <w:pStyle w:val="Nessunaspaziatura"/>
        <w:widowControl w:val="0"/>
        <w:ind w:left="709" w:hanging="709"/>
        <w:jc w:val="both"/>
        <w:rPr>
          <w:rFonts w:asciiTheme="minorHAnsi" w:hAnsiTheme="minorHAnsi"/>
          <w:lang w:val="en-GB"/>
        </w:rPr>
      </w:pPr>
    </w:p>
    <w:p w14:paraId="3C476E66"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2.2.17</w:t>
      </w:r>
      <w:r w:rsidRPr="00E934C5">
        <w:rPr>
          <w:rFonts w:asciiTheme="minorHAnsi" w:hAnsiTheme="minorHAnsi"/>
          <w:lang w:val="en-GB"/>
        </w:rPr>
        <w:tab/>
        <w:t>Procedures are in place for the notification of any MEL/CDL limitations to the operating crew.</w:t>
      </w:r>
    </w:p>
    <w:p w14:paraId="1B6304F7" w14:textId="77777777" w:rsidR="00AC7D4F" w:rsidRPr="00E934C5" w:rsidRDefault="00AC7D4F" w:rsidP="00DC1297">
      <w:pPr>
        <w:pStyle w:val="Nessunaspaziatura"/>
        <w:widowControl w:val="0"/>
        <w:ind w:left="709" w:hanging="709"/>
        <w:jc w:val="both"/>
        <w:rPr>
          <w:rFonts w:asciiTheme="minorHAnsi" w:hAnsiTheme="minorHAnsi"/>
          <w:lang w:val="en-GB"/>
        </w:rPr>
      </w:pPr>
    </w:p>
    <w:p w14:paraId="40C23D44"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2.2.18</w:t>
      </w:r>
      <w:r w:rsidRPr="00E934C5">
        <w:rPr>
          <w:rFonts w:asciiTheme="minorHAnsi" w:hAnsiTheme="minorHAnsi"/>
          <w:lang w:val="en-GB"/>
        </w:rPr>
        <w:tab/>
        <w:t xml:space="preserve">Procedures are in place for the subsequent control, of required MEL/CDL rectification intervals. </w:t>
      </w:r>
    </w:p>
    <w:p w14:paraId="76B522C1" w14:textId="77777777" w:rsidR="00AC7D4F" w:rsidRPr="00E934C5" w:rsidRDefault="00AC7D4F" w:rsidP="00DC1297">
      <w:pPr>
        <w:pStyle w:val="Nessunaspaziatura"/>
        <w:widowControl w:val="0"/>
        <w:ind w:left="709" w:hanging="709"/>
        <w:jc w:val="both"/>
        <w:rPr>
          <w:rFonts w:asciiTheme="minorHAnsi" w:hAnsiTheme="minorHAnsi"/>
          <w:lang w:val="en-GB"/>
        </w:rPr>
      </w:pPr>
    </w:p>
    <w:p w14:paraId="1E034A24"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2.2.19</w:t>
      </w:r>
      <w:r w:rsidRPr="00E934C5">
        <w:rPr>
          <w:rFonts w:asciiTheme="minorHAnsi" w:hAnsiTheme="minorHAnsi"/>
          <w:lang w:val="en-GB"/>
        </w:rPr>
        <w:tab/>
        <w:t>Ensuring that there are suitable arrangements for the receipt of all relevant continuing airworthiness information published by the Type Design Organisation’s for the aircraft and any applicable accomplished major design change.</w:t>
      </w:r>
    </w:p>
    <w:p w14:paraId="7F3FFCA6"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4CC67A3"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2.2.20</w:t>
      </w:r>
      <w:r w:rsidRPr="00E934C5">
        <w:rPr>
          <w:rFonts w:asciiTheme="minorHAnsi" w:hAnsiTheme="minorHAnsi"/>
          <w:lang w:val="en-GB"/>
        </w:rPr>
        <w:tab/>
        <w:t>Any required technical and reliability assessments are undertaken and reports of aircraft continuing airworthiness status are made and are available to the San Marino CAA upon their request.</w:t>
      </w:r>
    </w:p>
    <w:p w14:paraId="40B0B174"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59495CB"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2.2.21</w:t>
      </w:r>
      <w:r w:rsidRPr="00E934C5">
        <w:rPr>
          <w:rFonts w:asciiTheme="minorHAnsi" w:hAnsiTheme="minorHAnsi"/>
          <w:lang w:val="en-GB"/>
        </w:rPr>
        <w:tab/>
        <w:t>Applicable continuing airworthiness data is reviewed for the determination of any required actions to be taken and records of such reviews are maintained.</w:t>
      </w:r>
    </w:p>
    <w:p w14:paraId="404360BE" w14:textId="77777777" w:rsidR="00AC7D4F" w:rsidRPr="00E934C5" w:rsidRDefault="00AC7D4F" w:rsidP="00DC1297">
      <w:pPr>
        <w:pStyle w:val="Nessunaspaziatura"/>
        <w:widowControl w:val="0"/>
        <w:ind w:left="709" w:hanging="709"/>
        <w:jc w:val="both"/>
        <w:rPr>
          <w:rFonts w:asciiTheme="minorHAnsi" w:hAnsiTheme="minorHAnsi"/>
          <w:lang w:val="en-GB"/>
        </w:rPr>
      </w:pPr>
    </w:p>
    <w:p w14:paraId="73E32440" w14:textId="77777777" w:rsidR="00064107"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2.2 22</w:t>
      </w:r>
      <w:r w:rsidRPr="00E934C5">
        <w:rPr>
          <w:rFonts w:asciiTheme="minorHAnsi" w:hAnsiTheme="minorHAnsi"/>
          <w:lang w:val="en-GB"/>
        </w:rPr>
        <w:tab/>
        <w:t>Ensuring that repairs are carried out in accordance with CAR 21, Subpart M.</w:t>
      </w:r>
    </w:p>
    <w:p w14:paraId="6BF2932C" w14:textId="77777777" w:rsidR="00BE1BEF" w:rsidRPr="00E934C5" w:rsidRDefault="00BE1BEF" w:rsidP="00DC1297">
      <w:pPr>
        <w:pStyle w:val="Nessunaspaziatura"/>
        <w:widowControl w:val="0"/>
        <w:ind w:left="709" w:hanging="709"/>
        <w:jc w:val="both"/>
        <w:rPr>
          <w:rFonts w:asciiTheme="minorHAnsi" w:hAnsiTheme="minorHAnsi"/>
          <w:lang w:val="en-GB"/>
        </w:rPr>
      </w:pPr>
    </w:p>
    <w:p w14:paraId="5404FCCA"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E62AA52"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2.2.23</w:t>
      </w:r>
      <w:r w:rsidRPr="00E934C5">
        <w:rPr>
          <w:rFonts w:asciiTheme="minorHAnsi" w:hAnsiTheme="minorHAnsi"/>
          <w:lang w:val="en-GB"/>
        </w:rPr>
        <w:tab/>
        <w:t>Design changes are carried out and approved in accordance with CAR 21 Subpart C and any continuing airworthiness requirements arising from them are incorporated in the aircraft maintenance programme.</w:t>
      </w:r>
    </w:p>
    <w:p w14:paraId="0A2CFCEF" w14:textId="77777777" w:rsidR="00AC7D4F" w:rsidRPr="00E934C5" w:rsidRDefault="00AC7D4F" w:rsidP="00DC1297">
      <w:pPr>
        <w:pStyle w:val="Nessunaspaziatura"/>
        <w:widowControl w:val="0"/>
        <w:ind w:left="709" w:hanging="709"/>
        <w:jc w:val="both"/>
        <w:rPr>
          <w:rFonts w:asciiTheme="minorHAnsi" w:hAnsiTheme="minorHAnsi"/>
          <w:lang w:val="en-GB"/>
        </w:rPr>
      </w:pPr>
    </w:p>
    <w:p w14:paraId="7AF01AF0"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2.2.24</w:t>
      </w:r>
      <w:r w:rsidRPr="00E934C5">
        <w:rPr>
          <w:rFonts w:asciiTheme="minorHAnsi" w:hAnsiTheme="minorHAnsi"/>
          <w:lang w:val="en-GB"/>
        </w:rPr>
        <w:tab/>
        <w:t>Any applicable continued airworthiness data is made available to those involved in the maintenance of the aircraft.</w:t>
      </w:r>
    </w:p>
    <w:p w14:paraId="68465947" w14:textId="77777777" w:rsidR="00AC7D4F" w:rsidRPr="00E934C5" w:rsidRDefault="00AC7D4F" w:rsidP="00DC1297">
      <w:pPr>
        <w:pStyle w:val="Nessunaspaziatura"/>
        <w:widowControl w:val="0"/>
        <w:ind w:left="709" w:hanging="709"/>
        <w:jc w:val="both"/>
        <w:rPr>
          <w:rFonts w:asciiTheme="minorHAnsi" w:hAnsiTheme="minorHAnsi"/>
          <w:lang w:val="en-GB"/>
        </w:rPr>
      </w:pPr>
    </w:p>
    <w:p w14:paraId="6DDBEECD"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2.2.25</w:t>
      </w:r>
      <w:r w:rsidRPr="00E934C5">
        <w:rPr>
          <w:rFonts w:asciiTheme="minorHAnsi" w:hAnsiTheme="minorHAnsi"/>
          <w:lang w:val="en-GB"/>
        </w:rPr>
        <w:tab/>
        <w:t>The procedures prescribed in the owner/operator’s Maintenance Control Manual are complied with.</w:t>
      </w:r>
    </w:p>
    <w:p w14:paraId="296531E6" w14:textId="77777777" w:rsidR="00AC7D4F" w:rsidRPr="00E934C5" w:rsidRDefault="00AC7D4F" w:rsidP="00DC1297">
      <w:pPr>
        <w:pStyle w:val="Nessunaspaziatura"/>
        <w:widowControl w:val="0"/>
        <w:ind w:left="709" w:hanging="709"/>
        <w:jc w:val="both"/>
        <w:rPr>
          <w:rFonts w:asciiTheme="minorHAnsi" w:hAnsiTheme="minorHAnsi"/>
          <w:lang w:val="en-GB"/>
        </w:rPr>
      </w:pPr>
    </w:p>
    <w:p w14:paraId="2A380F1C"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2.2.26</w:t>
      </w:r>
      <w:r w:rsidRPr="00E934C5">
        <w:rPr>
          <w:rFonts w:asciiTheme="minorHAnsi" w:hAnsiTheme="minorHAnsi"/>
          <w:lang w:val="en-GB"/>
        </w:rPr>
        <w:tab/>
        <w:t>Any required technical dispatch procedures for special operations approved by the San Marino CAA are complied with.</w:t>
      </w:r>
    </w:p>
    <w:p w14:paraId="43A874BF" w14:textId="77777777" w:rsidR="00AC7D4F" w:rsidRPr="00E934C5" w:rsidRDefault="00AC7D4F" w:rsidP="00DC1297">
      <w:pPr>
        <w:pStyle w:val="Nessunaspaziatura"/>
        <w:widowControl w:val="0"/>
        <w:ind w:left="709" w:hanging="709"/>
        <w:jc w:val="both"/>
        <w:rPr>
          <w:rFonts w:asciiTheme="minorHAnsi" w:hAnsiTheme="minorHAnsi"/>
          <w:lang w:val="en-GB"/>
        </w:rPr>
      </w:pPr>
    </w:p>
    <w:p w14:paraId="3093997B"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2.2.27</w:t>
      </w:r>
      <w:r w:rsidRPr="00E934C5">
        <w:rPr>
          <w:rFonts w:asciiTheme="minorHAnsi" w:hAnsiTheme="minorHAnsi"/>
          <w:lang w:val="en-GB"/>
        </w:rPr>
        <w:tab/>
        <w:t>For any aircraft having systems utilising Field Loadable Software and Database Field Loadable Data, controlling procedures are in place to ensure that:</w:t>
      </w:r>
    </w:p>
    <w:p w14:paraId="2973D236"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B5422E1" w14:textId="77777777" w:rsidR="00064107" w:rsidRPr="00E934C5" w:rsidRDefault="00064107" w:rsidP="00DC1297">
      <w:pPr>
        <w:pStyle w:val="Nessunaspaziatura"/>
        <w:widowControl w:val="0"/>
        <w:ind w:left="1440" w:hanging="732"/>
        <w:jc w:val="both"/>
        <w:rPr>
          <w:rFonts w:asciiTheme="minorHAnsi" w:hAnsiTheme="minorHAnsi"/>
          <w:lang w:val="en-GB"/>
        </w:rPr>
      </w:pPr>
      <w:r w:rsidRPr="00E934C5">
        <w:rPr>
          <w:rFonts w:asciiTheme="minorHAnsi" w:hAnsiTheme="minorHAnsi"/>
          <w:lang w:val="en-GB"/>
        </w:rPr>
        <w:t>(1)</w:t>
      </w:r>
      <w:r w:rsidRPr="00E934C5">
        <w:rPr>
          <w:rFonts w:asciiTheme="minorHAnsi" w:hAnsiTheme="minorHAnsi"/>
          <w:lang w:val="en-GB"/>
        </w:rPr>
        <w:tab/>
        <w:t>Field Loadable Software uploads are accomplished in accordance with the approval requirements of CAR 21 Subpart C, and</w:t>
      </w:r>
    </w:p>
    <w:p w14:paraId="45CAF398" w14:textId="77777777" w:rsidR="00AC7D4F" w:rsidRPr="00E934C5" w:rsidRDefault="00AC7D4F" w:rsidP="00DC1297">
      <w:pPr>
        <w:pStyle w:val="Nessunaspaziatura"/>
        <w:widowControl w:val="0"/>
        <w:ind w:left="709" w:hanging="709"/>
        <w:jc w:val="both"/>
        <w:rPr>
          <w:rFonts w:asciiTheme="minorHAnsi" w:hAnsiTheme="minorHAnsi"/>
          <w:lang w:val="en-GB"/>
        </w:rPr>
      </w:pPr>
    </w:p>
    <w:p w14:paraId="15EFF09A" w14:textId="77777777" w:rsidR="00064107" w:rsidRPr="00E934C5" w:rsidRDefault="00064107" w:rsidP="00DC1297">
      <w:pPr>
        <w:pStyle w:val="Nessunaspaziatura"/>
        <w:widowControl w:val="0"/>
        <w:ind w:left="1440" w:hanging="732"/>
        <w:jc w:val="both"/>
        <w:rPr>
          <w:rFonts w:asciiTheme="minorHAnsi" w:hAnsiTheme="minorHAnsi"/>
          <w:lang w:val="en-GB"/>
        </w:rPr>
      </w:pPr>
      <w:r w:rsidRPr="00E934C5">
        <w:rPr>
          <w:rFonts w:asciiTheme="minorHAnsi" w:hAnsiTheme="minorHAnsi"/>
          <w:lang w:val="en-GB"/>
        </w:rPr>
        <w:t>(2)</w:t>
      </w:r>
      <w:r w:rsidRPr="00E934C5">
        <w:rPr>
          <w:rFonts w:asciiTheme="minorHAnsi" w:hAnsiTheme="minorHAnsi"/>
          <w:lang w:val="en-GB"/>
        </w:rPr>
        <w:tab/>
        <w:t>Database Field Loadable Data is controlled and transferred in accordance with the equipment manufacturer’s instructions.</w:t>
      </w:r>
    </w:p>
    <w:p w14:paraId="30EE0A61" w14:textId="77777777" w:rsidR="00AC7D4F" w:rsidRPr="00E934C5" w:rsidRDefault="00AC7D4F" w:rsidP="00DC1297">
      <w:pPr>
        <w:pStyle w:val="Nessunaspaziatura"/>
        <w:widowControl w:val="0"/>
        <w:ind w:left="709" w:hanging="709"/>
        <w:jc w:val="both"/>
        <w:rPr>
          <w:rFonts w:asciiTheme="minorHAnsi" w:hAnsiTheme="minorHAnsi"/>
          <w:lang w:val="en-GB"/>
        </w:rPr>
      </w:pPr>
    </w:p>
    <w:p w14:paraId="3710FB30" w14:textId="77777777" w:rsidR="00064107" w:rsidRPr="00BE1BEF" w:rsidRDefault="00064107" w:rsidP="00DC1297">
      <w:pPr>
        <w:pStyle w:val="Nessunaspaziatura"/>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28</w:t>
      </w:r>
      <w:r w:rsidRPr="00BE1BEF">
        <w:rPr>
          <w:rFonts w:asciiTheme="minorHAnsi" w:hAnsiTheme="minorHAnsi"/>
          <w:lang w:val="en-GB"/>
        </w:rPr>
        <w:tab/>
        <w:t>Continued airworthiness records are maintained in accordance with CAR AIR Subpart D.</w:t>
      </w:r>
    </w:p>
    <w:p w14:paraId="21813303" w14:textId="77777777" w:rsidR="00AC7D4F" w:rsidRPr="00BE1BEF" w:rsidRDefault="00AC7D4F" w:rsidP="00DC1297">
      <w:pPr>
        <w:pStyle w:val="Nessunaspaziatura"/>
        <w:widowControl w:val="0"/>
        <w:ind w:left="709" w:hanging="709"/>
        <w:jc w:val="both"/>
        <w:rPr>
          <w:rFonts w:asciiTheme="minorHAnsi" w:hAnsiTheme="minorHAnsi"/>
          <w:lang w:val="en-GB"/>
        </w:rPr>
      </w:pPr>
    </w:p>
    <w:p w14:paraId="748EB402" w14:textId="77777777" w:rsidR="00064107" w:rsidRPr="00BE1BEF" w:rsidRDefault="00064107" w:rsidP="00DC1297">
      <w:pPr>
        <w:pStyle w:val="Nessunaspaziatura"/>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29</w:t>
      </w:r>
      <w:r w:rsidRPr="00BE1BEF">
        <w:rPr>
          <w:rFonts w:asciiTheme="minorHAnsi" w:hAnsiTheme="minorHAnsi"/>
          <w:lang w:val="en-GB"/>
        </w:rPr>
        <w:tab/>
        <w:t>Arrangements are made for technical liaison with applicable type design organisations, operators and maintenance organisations to address any airworthiness issues such as faults, malfunctions, defects, any required inspection task reporting and inaccurate/misleading airworthiness data.</w:t>
      </w:r>
    </w:p>
    <w:p w14:paraId="219C9A3A" w14:textId="77777777" w:rsidR="00AC7D4F" w:rsidRPr="00BE1BEF" w:rsidRDefault="00AC7D4F" w:rsidP="00DC1297">
      <w:pPr>
        <w:pStyle w:val="Nessunaspaziatura"/>
        <w:widowControl w:val="0"/>
        <w:ind w:left="709" w:hanging="709"/>
        <w:jc w:val="both"/>
        <w:rPr>
          <w:rFonts w:asciiTheme="minorHAnsi" w:hAnsiTheme="minorHAnsi"/>
          <w:lang w:val="en-GB"/>
        </w:rPr>
      </w:pPr>
    </w:p>
    <w:p w14:paraId="0FD57352" w14:textId="77777777" w:rsidR="00064107" w:rsidRPr="00E934C5" w:rsidRDefault="00064107" w:rsidP="00DC1297">
      <w:pPr>
        <w:pStyle w:val="Nessunaspaziatura"/>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30</w:t>
      </w:r>
      <w:r w:rsidRPr="00BE1BEF">
        <w:rPr>
          <w:rFonts w:asciiTheme="minorHAnsi" w:hAnsiTheme="minorHAnsi"/>
          <w:lang w:val="en-GB"/>
        </w:rPr>
        <w:tab/>
        <w:t>Liaison</w:t>
      </w:r>
      <w:r w:rsidRPr="00E934C5">
        <w:rPr>
          <w:rFonts w:asciiTheme="minorHAnsi" w:hAnsiTheme="minorHAnsi"/>
          <w:lang w:val="en-GB"/>
        </w:rPr>
        <w:t xml:space="preserve"> meetings are held in compliance with any applicable reliability monitoring programme requirement.</w:t>
      </w:r>
    </w:p>
    <w:p w14:paraId="0AB5D8E0" w14:textId="77777777" w:rsidR="00064107" w:rsidRPr="00E934C5" w:rsidRDefault="00064107" w:rsidP="00DC1297">
      <w:pPr>
        <w:pStyle w:val="Nessunaspaziatura"/>
        <w:widowControl w:val="0"/>
        <w:ind w:left="709" w:hanging="709"/>
        <w:jc w:val="both"/>
        <w:rPr>
          <w:rFonts w:asciiTheme="minorHAnsi" w:hAnsiTheme="minorHAnsi"/>
          <w:lang w:val="en-GB"/>
        </w:rPr>
      </w:pPr>
    </w:p>
    <w:p w14:paraId="7D4DB2CF" w14:textId="77777777" w:rsidR="00064107" w:rsidRPr="00E934C5" w:rsidRDefault="00AC7D4F" w:rsidP="00DC1297">
      <w:pPr>
        <w:pStyle w:val="Nessunaspaziatura"/>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OBLIGATIONS OF THE OWNER/OPERATOR</w:t>
      </w:r>
    </w:p>
    <w:p w14:paraId="28D19A33" w14:textId="77777777" w:rsidR="00064107" w:rsidRPr="00E934C5" w:rsidRDefault="00064107" w:rsidP="00DC1297">
      <w:pPr>
        <w:pStyle w:val="Nessunaspaziatura"/>
        <w:widowControl w:val="0"/>
        <w:ind w:left="709" w:hanging="709"/>
        <w:jc w:val="both"/>
        <w:rPr>
          <w:rFonts w:asciiTheme="minorHAnsi" w:hAnsiTheme="minorHAnsi"/>
          <w:lang w:val="en-GB"/>
        </w:rPr>
      </w:pPr>
    </w:p>
    <w:p w14:paraId="0C1558B1" w14:textId="77777777" w:rsidR="00AC7D4F" w:rsidRPr="00E934C5" w:rsidRDefault="00AC7D4F" w:rsidP="00DC1297">
      <w:pPr>
        <w:pStyle w:val="Nessunaspaziatura"/>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General</w:t>
      </w:r>
    </w:p>
    <w:p w14:paraId="29F840B0" w14:textId="77777777" w:rsidR="00AC7D4F" w:rsidRPr="00E934C5" w:rsidRDefault="00AC7D4F" w:rsidP="00DC1297">
      <w:pPr>
        <w:pStyle w:val="Nessunaspaziatura"/>
        <w:widowControl w:val="0"/>
        <w:ind w:left="709"/>
        <w:jc w:val="both"/>
        <w:rPr>
          <w:rFonts w:asciiTheme="minorHAnsi" w:hAnsiTheme="minorHAnsi"/>
          <w:b/>
          <w:lang w:val="en-GB"/>
        </w:rPr>
      </w:pPr>
    </w:p>
    <w:p w14:paraId="33D6773B" w14:textId="77777777" w:rsidR="00AC7D4F" w:rsidRPr="00E934C5" w:rsidRDefault="00AC7D4F" w:rsidP="00DC1297">
      <w:pPr>
        <w:pStyle w:val="Nessunaspaziatura"/>
        <w:widowControl w:val="0"/>
        <w:tabs>
          <w:tab w:val="left" w:pos="993"/>
        </w:tabs>
        <w:ind w:left="709"/>
        <w:jc w:val="both"/>
        <w:rPr>
          <w:rFonts w:asciiTheme="minorHAnsi" w:hAnsiTheme="minorHAnsi"/>
          <w:lang w:val="en-GB"/>
        </w:rPr>
      </w:pPr>
      <w:r w:rsidRPr="00E36660">
        <w:rPr>
          <w:rFonts w:asciiTheme="minorHAnsi" w:hAnsiTheme="minorHAnsi"/>
          <w:lang w:val="en-GB"/>
        </w:rPr>
        <w:t>To respect the conditions of the San Marino CAA and CAR AIR to maintain the continuing airworthiness of the aircraft as listed below.</w:t>
      </w:r>
    </w:p>
    <w:p w14:paraId="45A8DD5D" w14:textId="77777777" w:rsidR="00AC7D4F" w:rsidRPr="00E934C5" w:rsidRDefault="00AC7D4F" w:rsidP="00DC1297">
      <w:pPr>
        <w:pStyle w:val="Nessunaspaziatura"/>
        <w:widowControl w:val="0"/>
        <w:ind w:left="709"/>
        <w:jc w:val="both"/>
        <w:rPr>
          <w:rFonts w:asciiTheme="minorHAnsi" w:hAnsiTheme="minorHAnsi"/>
          <w:b/>
          <w:lang w:val="en-GB"/>
        </w:rPr>
      </w:pPr>
    </w:p>
    <w:p w14:paraId="7A4104D6" w14:textId="77777777" w:rsidR="00064107" w:rsidRPr="00E934C5" w:rsidRDefault="00064107" w:rsidP="00DC1297">
      <w:pPr>
        <w:pStyle w:val="Nessunaspaziatura"/>
        <w:widowControl w:val="0"/>
        <w:numPr>
          <w:ilvl w:val="2"/>
          <w:numId w:val="11"/>
        </w:numPr>
        <w:ind w:left="709" w:hanging="709"/>
        <w:jc w:val="both"/>
        <w:rPr>
          <w:rFonts w:asciiTheme="minorHAnsi" w:hAnsiTheme="minorHAnsi"/>
          <w:lang w:val="en-GB"/>
        </w:rPr>
      </w:pPr>
      <w:r w:rsidRPr="00E934C5">
        <w:rPr>
          <w:rFonts w:asciiTheme="minorHAnsi" w:hAnsiTheme="minorHAnsi"/>
          <w:lang w:val="en-GB"/>
        </w:rPr>
        <w:t>Transfer of aircraft continuing airworthiness records to the CAMO.</w:t>
      </w:r>
    </w:p>
    <w:p w14:paraId="2B636D98" w14:textId="77777777" w:rsidR="00AC7D4F" w:rsidRPr="00E934C5" w:rsidRDefault="00AC7D4F" w:rsidP="00DC1297">
      <w:pPr>
        <w:pStyle w:val="Nessunaspaziatura"/>
        <w:widowControl w:val="0"/>
        <w:jc w:val="both"/>
        <w:rPr>
          <w:rFonts w:asciiTheme="minorHAnsi" w:hAnsiTheme="minorHAnsi"/>
          <w:lang w:val="en-GB"/>
        </w:rPr>
      </w:pPr>
    </w:p>
    <w:p w14:paraId="207030C5" w14:textId="77777777" w:rsidR="00AC7D4F"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3.1.2</w:t>
      </w:r>
      <w:r w:rsidRPr="00E934C5">
        <w:rPr>
          <w:rFonts w:asciiTheme="minorHAnsi" w:hAnsiTheme="minorHAnsi"/>
          <w:lang w:val="en-GB"/>
        </w:rPr>
        <w:tab/>
      </w:r>
      <w:r w:rsidR="00064107" w:rsidRPr="00E934C5">
        <w:rPr>
          <w:rFonts w:asciiTheme="minorHAnsi" w:hAnsiTheme="minorHAnsi"/>
          <w:lang w:val="en-GB"/>
        </w:rPr>
        <w:t>Provide the CAMO with access to all aircraft specific data relevant for continuing airworthiness management such as technical manuals, STC and modification data and access to the manufacturer’s support services as applicable and appropriate.</w:t>
      </w:r>
    </w:p>
    <w:p w14:paraId="0B0BB329" w14:textId="77777777" w:rsidR="00AC7D4F" w:rsidRPr="00E934C5" w:rsidRDefault="00AC7D4F" w:rsidP="00DC1297">
      <w:pPr>
        <w:pStyle w:val="Nessunaspaziatura"/>
        <w:widowControl w:val="0"/>
        <w:jc w:val="both"/>
        <w:rPr>
          <w:rFonts w:asciiTheme="minorHAnsi" w:hAnsiTheme="minorHAnsi"/>
          <w:lang w:val="en-GB"/>
        </w:rPr>
      </w:pPr>
    </w:p>
    <w:p w14:paraId="5AE4EB35"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3.1.3</w:t>
      </w:r>
      <w:r w:rsidRPr="00E934C5">
        <w:rPr>
          <w:rFonts w:asciiTheme="minorHAnsi" w:hAnsiTheme="minorHAnsi"/>
          <w:lang w:val="en-GB"/>
        </w:rPr>
        <w:tab/>
      </w:r>
      <w:r w:rsidR="00064107" w:rsidRPr="00E934C5">
        <w:rPr>
          <w:rFonts w:asciiTheme="minorHAnsi" w:hAnsiTheme="minorHAnsi"/>
          <w:lang w:val="en-GB"/>
        </w:rPr>
        <w:t>Have a general understanding of the San Marino CAA accepted maintenance programme and the responsibilities of its use.</w:t>
      </w:r>
    </w:p>
    <w:p w14:paraId="1B203CC1" w14:textId="77777777" w:rsidR="00AC7D4F" w:rsidRPr="00E934C5" w:rsidRDefault="00AC7D4F" w:rsidP="00DC1297">
      <w:pPr>
        <w:pStyle w:val="Nessunaspaziatura"/>
        <w:widowControl w:val="0"/>
        <w:jc w:val="both"/>
        <w:rPr>
          <w:rFonts w:asciiTheme="minorHAnsi" w:hAnsiTheme="minorHAnsi"/>
          <w:lang w:val="en-GB"/>
        </w:rPr>
      </w:pPr>
    </w:p>
    <w:p w14:paraId="3EC76C30" w14:textId="77777777" w:rsidR="00064107" w:rsidRDefault="00AC7D4F" w:rsidP="00DC1297">
      <w:pPr>
        <w:pStyle w:val="Nessunaspaziatura"/>
        <w:widowControl w:val="0"/>
        <w:jc w:val="both"/>
        <w:rPr>
          <w:rFonts w:asciiTheme="minorHAnsi" w:hAnsiTheme="minorHAnsi"/>
          <w:lang w:val="en-GB"/>
        </w:rPr>
      </w:pPr>
      <w:r w:rsidRPr="00E934C5">
        <w:rPr>
          <w:rFonts w:asciiTheme="minorHAnsi" w:hAnsiTheme="minorHAnsi"/>
          <w:lang w:val="en-GB"/>
        </w:rPr>
        <w:t>3.1.4</w:t>
      </w:r>
      <w:r w:rsidRPr="00E934C5">
        <w:rPr>
          <w:rFonts w:asciiTheme="minorHAnsi" w:hAnsiTheme="minorHAnsi"/>
          <w:lang w:val="en-GB"/>
        </w:rPr>
        <w:tab/>
      </w:r>
      <w:r w:rsidR="00064107" w:rsidRPr="00E934C5">
        <w:rPr>
          <w:rFonts w:asciiTheme="minorHAnsi" w:hAnsiTheme="minorHAnsi"/>
          <w:lang w:val="en-GB"/>
        </w:rPr>
        <w:t>Have a general understanding of San Marino regulations and requirements.</w:t>
      </w:r>
    </w:p>
    <w:p w14:paraId="038E507F" w14:textId="77777777" w:rsidR="00BE1BEF" w:rsidRPr="00E934C5" w:rsidRDefault="00BE1BEF" w:rsidP="00DC1297">
      <w:pPr>
        <w:pStyle w:val="Nessunaspaziatura"/>
        <w:widowControl w:val="0"/>
        <w:jc w:val="both"/>
        <w:rPr>
          <w:rFonts w:asciiTheme="minorHAnsi" w:hAnsiTheme="minorHAnsi"/>
          <w:lang w:val="en-GB"/>
        </w:rPr>
      </w:pPr>
    </w:p>
    <w:p w14:paraId="05B2D090" w14:textId="77777777" w:rsidR="00AC7D4F" w:rsidRPr="00E934C5" w:rsidRDefault="00AC7D4F" w:rsidP="00DC1297">
      <w:pPr>
        <w:pStyle w:val="Nessunaspaziatura"/>
        <w:widowControl w:val="0"/>
        <w:jc w:val="both"/>
        <w:rPr>
          <w:rFonts w:asciiTheme="minorHAnsi" w:hAnsiTheme="minorHAnsi"/>
          <w:lang w:val="en-GB"/>
        </w:rPr>
      </w:pPr>
    </w:p>
    <w:p w14:paraId="37F7CF2C"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3.1.5</w:t>
      </w:r>
      <w:r w:rsidRPr="00E934C5">
        <w:rPr>
          <w:rFonts w:asciiTheme="minorHAnsi" w:hAnsiTheme="minorHAnsi"/>
          <w:lang w:val="en-GB"/>
        </w:rPr>
        <w:tab/>
      </w:r>
      <w:r w:rsidR="00064107" w:rsidRPr="00E934C5">
        <w:rPr>
          <w:rFonts w:asciiTheme="minorHAnsi" w:hAnsiTheme="minorHAnsi"/>
          <w:lang w:val="en-GB"/>
        </w:rPr>
        <w:t>Present the aircraft to the approved maintenance organisation at the due time advised by the CAMO.</w:t>
      </w:r>
    </w:p>
    <w:p w14:paraId="38D3A0EE" w14:textId="77777777" w:rsidR="00AC7D4F" w:rsidRPr="00E934C5" w:rsidRDefault="00AC7D4F" w:rsidP="00DC1297">
      <w:pPr>
        <w:pStyle w:val="Nessunaspaziatura"/>
        <w:widowControl w:val="0"/>
        <w:ind w:left="709" w:hanging="709"/>
        <w:jc w:val="both"/>
        <w:rPr>
          <w:rFonts w:asciiTheme="minorHAnsi" w:hAnsiTheme="minorHAnsi"/>
          <w:lang w:val="en-GB"/>
        </w:rPr>
      </w:pPr>
    </w:p>
    <w:p w14:paraId="29D18B0D"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3.1.6</w:t>
      </w:r>
      <w:r w:rsidRPr="00E934C5">
        <w:rPr>
          <w:rFonts w:asciiTheme="minorHAnsi" w:hAnsiTheme="minorHAnsi"/>
          <w:lang w:val="en-GB"/>
        </w:rPr>
        <w:tab/>
      </w:r>
      <w:r w:rsidR="00064107" w:rsidRPr="00E934C5">
        <w:rPr>
          <w:rFonts w:asciiTheme="minorHAnsi" w:hAnsiTheme="minorHAnsi"/>
          <w:lang w:val="en-GB"/>
        </w:rPr>
        <w:t>Not to modify the aircraft without first consulting the CAMO.</w:t>
      </w:r>
    </w:p>
    <w:p w14:paraId="66D03B3A" w14:textId="77777777" w:rsidR="00AC7D4F" w:rsidRPr="00E934C5" w:rsidRDefault="00AC7D4F" w:rsidP="00DC1297">
      <w:pPr>
        <w:pStyle w:val="Nessunaspaziatura"/>
        <w:widowControl w:val="0"/>
        <w:ind w:left="709" w:hanging="709"/>
        <w:jc w:val="both"/>
        <w:rPr>
          <w:rFonts w:asciiTheme="minorHAnsi" w:hAnsiTheme="minorHAnsi"/>
          <w:lang w:val="en-GB"/>
        </w:rPr>
      </w:pPr>
    </w:p>
    <w:p w14:paraId="5D7D012D"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3.1.7</w:t>
      </w:r>
      <w:r w:rsidRPr="00E934C5">
        <w:rPr>
          <w:rFonts w:asciiTheme="minorHAnsi" w:hAnsiTheme="minorHAnsi"/>
          <w:lang w:val="en-GB"/>
        </w:rPr>
        <w:tab/>
      </w:r>
      <w:r w:rsidR="00064107" w:rsidRPr="00E934C5">
        <w:rPr>
          <w:rFonts w:asciiTheme="minorHAnsi" w:hAnsiTheme="minorHAnsi"/>
          <w:lang w:val="en-GB"/>
        </w:rPr>
        <w:t>Not to perform any maintenance or repair without the knowledge and control of the CAMO.</w:t>
      </w:r>
    </w:p>
    <w:p w14:paraId="1FA304C6" w14:textId="77777777" w:rsidR="00AC7D4F" w:rsidRPr="00E934C5" w:rsidRDefault="00AC7D4F" w:rsidP="00DC1297">
      <w:pPr>
        <w:pStyle w:val="Nessunaspaziatura"/>
        <w:widowControl w:val="0"/>
        <w:ind w:left="709" w:hanging="709"/>
        <w:jc w:val="both"/>
        <w:rPr>
          <w:rFonts w:asciiTheme="minorHAnsi" w:hAnsiTheme="minorHAnsi"/>
          <w:lang w:val="en-GB"/>
        </w:rPr>
      </w:pPr>
    </w:p>
    <w:p w14:paraId="4BFAE936"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3.1.8</w:t>
      </w:r>
      <w:r w:rsidRPr="00E934C5">
        <w:rPr>
          <w:rFonts w:asciiTheme="minorHAnsi" w:hAnsiTheme="minorHAnsi"/>
          <w:lang w:val="en-GB"/>
        </w:rPr>
        <w:tab/>
      </w:r>
      <w:r w:rsidR="00064107" w:rsidRPr="00E934C5">
        <w:rPr>
          <w:rFonts w:asciiTheme="minorHAnsi" w:hAnsiTheme="minorHAnsi"/>
          <w:lang w:val="en-GB"/>
        </w:rPr>
        <w:t>Report to the CAMO, through Technical Log Book all and any defects found during operations.</w:t>
      </w:r>
    </w:p>
    <w:p w14:paraId="73D188D1" w14:textId="77777777" w:rsidR="00AC7D4F" w:rsidRPr="00E934C5" w:rsidRDefault="00AC7D4F" w:rsidP="00DC1297">
      <w:pPr>
        <w:pStyle w:val="Nessunaspaziatura"/>
        <w:widowControl w:val="0"/>
        <w:ind w:left="709" w:hanging="709"/>
        <w:jc w:val="both"/>
        <w:rPr>
          <w:rFonts w:asciiTheme="minorHAnsi" w:hAnsiTheme="minorHAnsi"/>
          <w:lang w:val="en-GB"/>
        </w:rPr>
      </w:pPr>
    </w:p>
    <w:p w14:paraId="487AAFB6"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3.1.9</w:t>
      </w:r>
      <w:r w:rsidRPr="00E934C5">
        <w:rPr>
          <w:rFonts w:asciiTheme="minorHAnsi" w:hAnsiTheme="minorHAnsi"/>
          <w:lang w:val="en-GB"/>
        </w:rPr>
        <w:tab/>
      </w:r>
      <w:r w:rsidR="00064107" w:rsidRPr="00E934C5">
        <w:rPr>
          <w:rFonts w:asciiTheme="minorHAnsi" w:hAnsiTheme="minorHAnsi"/>
          <w:lang w:val="en-GB"/>
        </w:rPr>
        <w:t>Inform the CAMO on a regular basis about the aircraft flying hours, cycles and any other utilisation data as agreed with the CAMO.</w:t>
      </w:r>
    </w:p>
    <w:p w14:paraId="25B3C7A3" w14:textId="77777777" w:rsidR="00AC7D4F" w:rsidRPr="00E934C5" w:rsidRDefault="00AC7D4F" w:rsidP="00DC1297">
      <w:pPr>
        <w:pStyle w:val="Nessunaspaziatura"/>
        <w:widowControl w:val="0"/>
        <w:ind w:left="709" w:hanging="709"/>
        <w:jc w:val="both"/>
        <w:rPr>
          <w:rFonts w:asciiTheme="minorHAnsi" w:hAnsiTheme="minorHAnsi"/>
          <w:lang w:val="en-GB"/>
        </w:rPr>
      </w:pPr>
    </w:p>
    <w:p w14:paraId="7CFE8EFA"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3.1.10</w:t>
      </w:r>
      <w:r w:rsidRPr="00E934C5">
        <w:rPr>
          <w:rFonts w:asciiTheme="minorHAnsi" w:hAnsiTheme="minorHAnsi"/>
          <w:lang w:val="en-GB"/>
        </w:rPr>
        <w:tab/>
      </w:r>
      <w:r w:rsidR="00064107" w:rsidRPr="00E934C5">
        <w:rPr>
          <w:rFonts w:asciiTheme="minorHAnsi" w:hAnsiTheme="minorHAnsi"/>
          <w:lang w:val="en-GB"/>
        </w:rPr>
        <w:t>Inform the San Marino CAA whenever the present arrangement has not been respected or is denounced by either party.</w:t>
      </w:r>
    </w:p>
    <w:p w14:paraId="4CC01A0F" w14:textId="77777777" w:rsidR="00AC7D4F" w:rsidRPr="00E934C5" w:rsidRDefault="00AC7D4F" w:rsidP="00DC1297">
      <w:pPr>
        <w:pStyle w:val="Nessunaspaziatura"/>
        <w:widowControl w:val="0"/>
        <w:ind w:left="709" w:hanging="709"/>
        <w:jc w:val="both"/>
        <w:rPr>
          <w:rFonts w:asciiTheme="minorHAnsi" w:hAnsiTheme="minorHAnsi"/>
          <w:lang w:val="en-GB"/>
        </w:rPr>
      </w:pPr>
    </w:p>
    <w:p w14:paraId="00B49A6E"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3.1.11</w:t>
      </w:r>
      <w:r w:rsidRPr="00E934C5">
        <w:rPr>
          <w:rFonts w:asciiTheme="minorHAnsi" w:hAnsiTheme="minorHAnsi"/>
          <w:lang w:val="en-GB"/>
        </w:rPr>
        <w:tab/>
      </w:r>
      <w:r w:rsidR="00064107" w:rsidRPr="00E934C5">
        <w:rPr>
          <w:rFonts w:asciiTheme="minorHAnsi" w:hAnsiTheme="minorHAnsi"/>
          <w:lang w:val="en-GB"/>
        </w:rPr>
        <w:t>Inform the San Marino CAA and the CAMO whenever the aircraft is sold, transferred, registration changed or the operator has changed.</w:t>
      </w:r>
    </w:p>
    <w:p w14:paraId="2B950D6F" w14:textId="77777777" w:rsidR="00AC7D4F" w:rsidRPr="00E934C5" w:rsidRDefault="00AC7D4F" w:rsidP="00DC1297">
      <w:pPr>
        <w:pStyle w:val="Nessunaspaziatura"/>
        <w:widowControl w:val="0"/>
        <w:ind w:left="709" w:hanging="709"/>
        <w:jc w:val="both"/>
        <w:rPr>
          <w:rFonts w:asciiTheme="minorHAnsi" w:hAnsiTheme="minorHAnsi"/>
          <w:lang w:val="en-GB"/>
        </w:rPr>
      </w:pPr>
    </w:p>
    <w:p w14:paraId="103119E5" w14:textId="77777777" w:rsidR="00064107" w:rsidRPr="00E934C5" w:rsidRDefault="00AC7D4F"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3.1.12</w:t>
      </w:r>
      <w:r w:rsidRPr="00E934C5">
        <w:rPr>
          <w:rFonts w:asciiTheme="minorHAnsi" w:hAnsiTheme="minorHAnsi"/>
          <w:lang w:val="en-GB"/>
        </w:rPr>
        <w:tab/>
      </w:r>
      <w:r w:rsidR="00064107" w:rsidRPr="00E934C5">
        <w:rPr>
          <w:rFonts w:asciiTheme="minorHAnsi" w:hAnsiTheme="minorHAnsi"/>
          <w:lang w:val="en-GB"/>
        </w:rPr>
        <w:t>Carry out all mandatory occurrence reporting, in conjunction with the CAMO when appropriate.</w:t>
      </w:r>
    </w:p>
    <w:p w14:paraId="46BB1881" w14:textId="77777777" w:rsidR="00064107" w:rsidRPr="00E934C5" w:rsidRDefault="00064107" w:rsidP="00DC1297">
      <w:pPr>
        <w:pStyle w:val="Nessunaspaziatura"/>
        <w:widowControl w:val="0"/>
        <w:ind w:left="709" w:hanging="709"/>
        <w:jc w:val="both"/>
        <w:rPr>
          <w:rFonts w:asciiTheme="minorHAnsi" w:hAnsiTheme="minorHAnsi"/>
          <w:lang w:val="en-GB"/>
        </w:rPr>
      </w:pPr>
    </w:p>
    <w:p w14:paraId="12A7F8CD" w14:textId="77777777" w:rsidR="00064107" w:rsidRPr="00E934C5" w:rsidRDefault="00AC7D4F" w:rsidP="00DC1297">
      <w:pPr>
        <w:pStyle w:val="Nessunaspaziatura"/>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ACCEPTANCE OF THE AGREEMENT</w:t>
      </w:r>
    </w:p>
    <w:p w14:paraId="510089DE" w14:textId="77777777" w:rsidR="00064107" w:rsidRPr="00E934C5" w:rsidRDefault="00064107" w:rsidP="00DC1297">
      <w:pPr>
        <w:pStyle w:val="Nessunaspaziatura"/>
        <w:widowControl w:val="0"/>
        <w:ind w:left="709" w:hanging="709"/>
        <w:jc w:val="both"/>
        <w:rPr>
          <w:rFonts w:asciiTheme="minorHAnsi" w:hAnsiTheme="minorHAnsi"/>
          <w:lang w:val="en-GB"/>
        </w:rPr>
      </w:pPr>
    </w:p>
    <w:tbl>
      <w:tblPr>
        <w:tblStyle w:val="Grigliatabella"/>
        <w:tblW w:w="9519" w:type="dxa"/>
        <w:tblInd w:w="795" w:type="dxa"/>
        <w:tblLook w:val="04A0" w:firstRow="1" w:lastRow="0" w:firstColumn="1" w:lastColumn="0" w:noHBand="0" w:noVBand="1"/>
      </w:tblPr>
      <w:tblGrid>
        <w:gridCol w:w="1145"/>
        <w:gridCol w:w="3214"/>
        <w:gridCol w:w="1145"/>
        <w:gridCol w:w="4015"/>
      </w:tblGrid>
      <w:tr w:rsidR="00064107" w:rsidRPr="00E934C5" w14:paraId="7C1B675D" w14:textId="77777777" w:rsidTr="00DC1297">
        <w:trPr>
          <w:trHeight w:val="510"/>
        </w:trPr>
        <w:tc>
          <w:tcPr>
            <w:tcW w:w="4558" w:type="dxa"/>
            <w:gridSpan w:val="2"/>
            <w:vAlign w:val="center"/>
          </w:tcPr>
          <w:p w14:paraId="1CB5E8BC" w14:textId="77777777" w:rsidR="00064107" w:rsidRPr="00E934C5" w:rsidRDefault="00064107" w:rsidP="00DC1297">
            <w:pPr>
              <w:pStyle w:val="Nessunaspaziatura"/>
              <w:widowControl w:val="0"/>
              <w:ind w:left="709" w:hanging="709"/>
              <w:jc w:val="center"/>
              <w:rPr>
                <w:rFonts w:asciiTheme="minorHAnsi" w:hAnsiTheme="minorHAnsi"/>
                <w:lang w:val="en-GB"/>
              </w:rPr>
            </w:pPr>
            <w:r w:rsidRPr="00E934C5">
              <w:rPr>
                <w:rFonts w:asciiTheme="minorHAnsi" w:hAnsiTheme="minorHAnsi"/>
                <w:i/>
                <w:color w:val="FF0000"/>
                <w:lang w:val="en-GB"/>
              </w:rPr>
              <w:t>quote the name of the owner or operator</w:t>
            </w:r>
          </w:p>
        </w:tc>
        <w:tc>
          <w:tcPr>
            <w:tcW w:w="4961" w:type="dxa"/>
            <w:gridSpan w:val="2"/>
            <w:vAlign w:val="center"/>
          </w:tcPr>
          <w:p w14:paraId="09AE3B08" w14:textId="77777777" w:rsidR="00064107" w:rsidRPr="00E934C5" w:rsidRDefault="00064107" w:rsidP="00DC1297">
            <w:pPr>
              <w:pStyle w:val="Nessunaspaziatura"/>
              <w:widowControl w:val="0"/>
              <w:ind w:left="709" w:hanging="709"/>
              <w:jc w:val="center"/>
              <w:rPr>
                <w:rFonts w:asciiTheme="minorHAnsi" w:hAnsiTheme="minorHAnsi"/>
                <w:lang w:val="en-GB"/>
              </w:rPr>
            </w:pPr>
            <w:r w:rsidRPr="00E934C5">
              <w:rPr>
                <w:rFonts w:asciiTheme="minorHAnsi" w:hAnsiTheme="minorHAnsi"/>
                <w:i/>
                <w:color w:val="FF0000"/>
                <w:lang w:val="en-GB"/>
              </w:rPr>
              <w:t>quote the name of the CAMO</w:t>
            </w:r>
          </w:p>
        </w:tc>
      </w:tr>
      <w:tr w:rsidR="00064107" w:rsidRPr="00E934C5" w14:paraId="410AA668" w14:textId="77777777" w:rsidTr="00DC1297">
        <w:tc>
          <w:tcPr>
            <w:tcW w:w="1145" w:type="dxa"/>
          </w:tcPr>
          <w:p w14:paraId="4259433C"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Name</w:t>
            </w:r>
          </w:p>
          <w:p w14:paraId="757536BA"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3413" w:type="dxa"/>
          </w:tcPr>
          <w:p w14:paraId="2CC166EC"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667" w:type="dxa"/>
          </w:tcPr>
          <w:p w14:paraId="12962E33"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Name</w:t>
            </w:r>
          </w:p>
        </w:tc>
        <w:tc>
          <w:tcPr>
            <w:tcW w:w="4294" w:type="dxa"/>
          </w:tcPr>
          <w:p w14:paraId="2677126D" w14:textId="77777777" w:rsidR="00064107" w:rsidRPr="00E934C5" w:rsidRDefault="00064107" w:rsidP="00DC1297">
            <w:pPr>
              <w:pStyle w:val="Nessunaspaziatura"/>
              <w:widowControl w:val="0"/>
              <w:ind w:left="709" w:hanging="709"/>
              <w:jc w:val="both"/>
              <w:rPr>
                <w:rFonts w:asciiTheme="minorHAnsi" w:hAnsiTheme="minorHAnsi"/>
                <w:lang w:val="en-GB"/>
              </w:rPr>
            </w:pPr>
          </w:p>
        </w:tc>
      </w:tr>
      <w:tr w:rsidR="00064107" w:rsidRPr="00E934C5" w14:paraId="11B050BC" w14:textId="77777777" w:rsidTr="00DC1297">
        <w:tc>
          <w:tcPr>
            <w:tcW w:w="1145" w:type="dxa"/>
          </w:tcPr>
          <w:p w14:paraId="509EB035"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Title</w:t>
            </w:r>
          </w:p>
          <w:p w14:paraId="72DAC595"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3413" w:type="dxa"/>
          </w:tcPr>
          <w:p w14:paraId="4DDAC749"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667" w:type="dxa"/>
          </w:tcPr>
          <w:p w14:paraId="5D1C138F"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Title</w:t>
            </w:r>
          </w:p>
        </w:tc>
        <w:tc>
          <w:tcPr>
            <w:tcW w:w="4294" w:type="dxa"/>
          </w:tcPr>
          <w:p w14:paraId="19273F33" w14:textId="77777777" w:rsidR="00064107" w:rsidRPr="00E934C5" w:rsidRDefault="00064107" w:rsidP="00DC1297">
            <w:pPr>
              <w:pStyle w:val="Nessunaspaziatura"/>
              <w:widowControl w:val="0"/>
              <w:ind w:left="709" w:hanging="709"/>
              <w:jc w:val="both"/>
              <w:rPr>
                <w:rFonts w:asciiTheme="minorHAnsi" w:hAnsiTheme="minorHAnsi"/>
                <w:lang w:val="en-GB"/>
              </w:rPr>
            </w:pPr>
          </w:p>
        </w:tc>
      </w:tr>
      <w:tr w:rsidR="00064107" w:rsidRPr="00E934C5" w14:paraId="60DC3730" w14:textId="77777777" w:rsidTr="00DC1297">
        <w:tc>
          <w:tcPr>
            <w:tcW w:w="1145" w:type="dxa"/>
          </w:tcPr>
          <w:p w14:paraId="34160188"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Signature</w:t>
            </w:r>
          </w:p>
          <w:p w14:paraId="4B4591F3" w14:textId="77777777" w:rsidR="00064107" w:rsidRPr="00E934C5" w:rsidRDefault="00064107" w:rsidP="00DC1297">
            <w:pPr>
              <w:pStyle w:val="Nessunaspaziatura"/>
              <w:widowControl w:val="0"/>
              <w:ind w:left="709" w:hanging="709"/>
              <w:jc w:val="both"/>
              <w:rPr>
                <w:rFonts w:asciiTheme="minorHAnsi" w:hAnsiTheme="minorHAnsi"/>
                <w:lang w:val="en-GB"/>
              </w:rPr>
            </w:pPr>
          </w:p>
          <w:p w14:paraId="46FD056C"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3413" w:type="dxa"/>
          </w:tcPr>
          <w:p w14:paraId="73C5DA85"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667" w:type="dxa"/>
          </w:tcPr>
          <w:p w14:paraId="085D1BCD"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Signature</w:t>
            </w:r>
          </w:p>
        </w:tc>
        <w:tc>
          <w:tcPr>
            <w:tcW w:w="4294" w:type="dxa"/>
          </w:tcPr>
          <w:p w14:paraId="77004822" w14:textId="77777777" w:rsidR="00064107" w:rsidRPr="00E934C5" w:rsidRDefault="00064107" w:rsidP="00DC1297">
            <w:pPr>
              <w:pStyle w:val="Nessunaspaziatura"/>
              <w:widowControl w:val="0"/>
              <w:ind w:left="709" w:hanging="709"/>
              <w:jc w:val="both"/>
              <w:rPr>
                <w:rFonts w:asciiTheme="minorHAnsi" w:hAnsiTheme="minorHAnsi"/>
                <w:lang w:val="en-GB"/>
              </w:rPr>
            </w:pPr>
          </w:p>
        </w:tc>
      </w:tr>
      <w:tr w:rsidR="00064107" w:rsidRPr="00E934C5" w14:paraId="470FD7AE" w14:textId="77777777" w:rsidTr="00DC1297">
        <w:tc>
          <w:tcPr>
            <w:tcW w:w="1145" w:type="dxa"/>
          </w:tcPr>
          <w:p w14:paraId="7B3E0992"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Date</w:t>
            </w:r>
          </w:p>
        </w:tc>
        <w:tc>
          <w:tcPr>
            <w:tcW w:w="3413" w:type="dxa"/>
          </w:tcPr>
          <w:p w14:paraId="16021DC7" w14:textId="77777777" w:rsidR="00064107" w:rsidRPr="00E934C5" w:rsidRDefault="00064107" w:rsidP="00DC1297">
            <w:pPr>
              <w:pStyle w:val="Nessunaspaziatura"/>
              <w:widowControl w:val="0"/>
              <w:ind w:left="709" w:hanging="709"/>
              <w:jc w:val="both"/>
              <w:rPr>
                <w:rFonts w:asciiTheme="minorHAnsi" w:hAnsiTheme="minorHAnsi"/>
                <w:lang w:val="en-GB"/>
              </w:rPr>
            </w:pPr>
          </w:p>
        </w:tc>
        <w:tc>
          <w:tcPr>
            <w:tcW w:w="667" w:type="dxa"/>
          </w:tcPr>
          <w:p w14:paraId="6A3D18F5" w14:textId="77777777" w:rsidR="00064107" w:rsidRPr="00E934C5" w:rsidRDefault="00064107" w:rsidP="00DC1297">
            <w:pPr>
              <w:pStyle w:val="Nessunaspaziatura"/>
              <w:widowControl w:val="0"/>
              <w:ind w:left="709" w:hanging="709"/>
              <w:jc w:val="both"/>
              <w:rPr>
                <w:rFonts w:asciiTheme="minorHAnsi" w:hAnsiTheme="minorHAnsi"/>
                <w:lang w:val="en-GB"/>
              </w:rPr>
            </w:pPr>
            <w:r w:rsidRPr="00E934C5">
              <w:rPr>
                <w:rFonts w:asciiTheme="minorHAnsi" w:hAnsiTheme="minorHAnsi"/>
                <w:lang w:val="en-GB"/>
              </w:rPr>
              <w:t>Date</w:t>
            </w:r>
          </w:p>
        </w:tc>
        <w:tc>
          <w:tcPr>
            <w:tcW w:w="4294" w:type="dxa"/>
          </w:tcPr>
          <w:p w14:paraId="44F35BA6" w14:textId="77777777" w:rsidR="00064107" w:rsidRPr="00E934C5" w:rsidRDefault="00064107" w:rsidP="00DC1297">
            <w:pPr>
              <w:pStyle w:val="Nessunaspaziatura"/>
              <w:widowControl w:val="0"/>
              <w:ind w:left="709" w:hanging="709"/>
              <w:jc w:val="both"/>
              <w:rPr>
                <w:rFonts w:asciiTheme="minorHAnsi" w:hAnsiTheme="minorHAnsi"/>
                <w:lang w:val="en-GB"/>
              </w:rPr>
            </w:pPr>
          </w:p>
        </w:tc>
      </w:tr>
    </w:tbl>
    <w:p w14:paraId="45D20906" w14:textId="77777777" w:rsidR="00AC7D4F" w:rsidRPr="00E934C5" w:rsidRDefault="00AC7D4F" w:rsidP="00DC1297">
      <w:pPr>
        <w:pStyle w:val="Nessunaspaziatura"/>
        <w:widowControl w:val="0"/>
        <w:ind w:left="709" w:hanging="709"/>
        <w:jc w:val="both"/>
        <w:rPr>
          <w:rFonts w:asciiTheme="minorHAnsi" w:hAnsiTheme="minorHAnsi"/>
          <w:b/>
          <w:lang w:val="en-GB"/>
        </w:rPr>
      </w:pPr>
    </w:p>
    <w:p w14:paraId="25B10AB7" w14:textId="77777777" w:rsidR="00064107" w:rsidRPr="00E934C5" w:rsidRDefault="00AC7D4F" w:rsidP="00DC1297">
      <w:pPr>
        <w:pStyle w:val="Nessunaspaziatura"/>
        <w:widowControl w:val="0"/>
        <w:ind w:left="709" w:hanging="709"/>
        <w:jc w:val="both"/>
        <w:rPr>
          <w:rFonts w:asciiTheme="minorHAnsi" w:hAnsiTheme="minorHAnsi"/>
          <w:b/>
          <w:lang w:val="en-GB"/>
        </w:rPr>
      </w:pPr>
      <w:r w:rsidRPr="00E934C5">
        <w:rPr>
          <w:rFonts w:asciiTheme="minorHAnsi" w:hAnsiTheme="minorHAnsi"/>
          <w:b/>
          <w:lang w:val="en-GB"/>
        </w:rPr>
        <w:t>5.</w:t>
      </w:r>
      <w:r w:rsidRPr="00E934C5">
        <w:rPr>
          <w:rFonts w:asciiTheme="minorHAnsi" w:hAnsiTheme="minorHAnsi"/>
          <w:b/>
          <w:lang w:val="en-GB"/>
        </w:rPr>
        <w:tab/>
        <w:t>DURATION OF THE AGREEMENT</w:t>
      </w:r>
    </w:p>
    <w:p w14:paraId="13F4D8AA" w14:textId="77777777" w:rsidR="00064107" w:rsidRPr="00E934C5" w:rsidRDefault="00064107" w:rsidP="00DC1297">
      <w:pPr>
        <w:pStyle w:val="Nessunaspaziatura"/>
        <w:widowControl w:val="0"/>
        <w:ind w:left="709" w:hanging="709"/>
        <w:jc w:val="both"/>
        <w:rPr>
          <w:rFonts w:asciiTheme="minorHAnsi" w:hAnsiTheme="minorHAnsi"/>
          <w:lang w:val="en-GB"/>
        </w:rPr>
      </w:pPr>
    </w:p>
    <w:p w14:paraId="33289E7E" w14:textId="77777777" w:rsidR="00064107" w:rsidRPr="00E934C5" w:rsidRDefault="00064107" w:rsidP="00DC1297">
      <w:pPr>
        <w:pStyle w:val="Nessunaspaziatura"/>
        <w:widowControl w:val="0"/>
        <w:ind w:left="709"/>
        <w:jc w:val="both"/>
        <w:rPr>
          <w:rFonts w:asciiTheme="minorHAnsi" w:hAnsiTheme="minorHAnsi"/>
          <w:i/>
          <w:color w:val="FF0000"/>
          <w:lang w:val="en-GB"/>
        </w:rPr>
      </w:pPr>
      <w:r w:rsidRPr="00E934C5">
        <w:rPr>
          <w:rFonts w:asciiTheme="minorHAnsi" w:hAnsiTheme="minorHAnsi"/>
          <w:lang w:val="en-GB"/>
        </w:rPr>
        <w:t xml:space="preserve">This agreement is valid from </w:t>
      </w:r>
      <w:r w:rsidRPr="00E934C5">
        <w:rPr>
          <w:rFonts w:asciiTheme="minorHAnsi" w:hAnsiTheme="minorHAnsi"/>
          <w:i/>
          <w:color w:val="FF0000"/>
          <w:lang w:val="en-GB"/>
        </w:rPr>
        <w:t>quote the date the agreement commences</w:t>
      </w:r>
      <w:r w:rsidRPr="00E934C5">
        <w:rPr>
          <w:rFonts w:asciiTheme="minorHAnsi" w:hAnsiTheme="minorHAnsi"/>
          <w:i/>
          <w:lang w:val="en-GB"/>
        </w:rPr>
        <w:t xml:space="preserve"> until </w:t>
      </w:r>
      <w:r w:rsidRPr="00E934C5">
        <w:rPr>
          <w:rFonts w:asciiTheme="minorHAnsi" w:hAnsiTheme="minorHAnsi"/>
          <w:i/>
          <w:color w:val="FF0000"/>
          <w:lang w:val="en-GB"/>
        </w:rPr>
        <w:t xml:space="preserve">quote the date the agreement ends. </w:t>
      </w:r>
    </w:p>
    <w:p w14:paraId="38550C1C" w14:textId="77777777" w:rsidR="00AC7D4F" w:rsidRPr="00E934C5" w:rsidRDefault="00AC7D4F" w:rsidP="00DC1297">
      <w:pPr>
        <w:pStyle w:val="Nessunaspaziatura"/>
        <w:widowControl w:val="0"/>
        <w:ind w:left="709" w:hanging="709"/>
        <w:jc w:val="both"/>
        <w:rPr>
          <w:rFonts w:asciiTheme="minorHAnsi" w:hAnsiTheme="minorHAnsi"/>
          <w:i/>
          <w:color w:val="FF0000"/>
          <w:lang w:val="en-GB"/>
        </w:rPr>
      </w:pPr>
    </w:p>
    <w:p w14:paraId="31BE5AD3" w14:textId="77777777" w:rsidR="00064107" w:rsidRPr="00E934C5" w:rsidRDefault="00064107" w:rsidP="00DC1297">
      <w:pPr>
        <w:pStyle w:val="Nessunaspaziatura"/>
        <w:widowControl w:val="0"/>
        <w:ind w:left="1440" w:hanging="731"/>
        <w:jc w:val="both"/>
        <w:rPr>
          <w:rFonts w:asciiTheme="minorHAnsi" w:hAnsiTheme="minorHAnsi"/>
          <w:lang w:val="en-GB"/>
        </w:rPr>
      </w:pPr>
      <w:r w:rsidRPr="00E934C5">
        <w:rPr>
          <w:rFonts w:asciiTheme="minorHAnsi" w:hAnsiTheme="minorHAnsi"/>
          <w:i/>
          <w:color w:val="FF0000"/>
          <w:lang w:val="en-GB"/>
        </w:rPr>
        <w:t xml:space="preserve">Note: </w:t>
      </w:r>
      <w:r w:rsidR="00AC7D4F" w:rsidRPr="00E934C5">
        <w:rPr>
          <w:rFonts w:asciiTheme="minorHAnsi" w:hAnsiTheme="minorHAnsi"/>
          <w:i/>
          <w:color w:val="FF0000"/>
          <w:lang w:val="en-GB"/>
        </w:rPr>
        <w:tab/>
        <w:t>T</w:t>
      </w:r>
      <w:r w:rsidRPr="00E934C5">
        <w:rPr>
          <w:rFonts w:asciiTheme="minorHAnsi" w:hAnsiTheme="minorHAnsi"/>
          <w:i/>
          <w:color w:val="FF0000"/>
          <w:lang w:val="en-GB"/>
        </w:rPr>
        <w:t xml:space="preserve">he agreement must be for a minimum of twelve months from the anniversary of the aircraft C of </w:t>
      </w:r>
      <w:proofErr w:type="spellStart"/>
      <w:r w:rsidRPr="00E934C5">
        <w:rPr>
          <w:rFonts w:asciiTheme="minorHAnsi" w:hAnsiTheme="minorHAnsi"/>
          <w:i/>
          <w:color w:val="FF0000"/>
          <w:lang w:val="en-GB"/>
        </w:rPr>
        <w:t>A</w:t>
      </w:r>
      <w:proofErr w:type="spellEnd"/>
      <w:r w:rsidRPr="00E934C5">
        <w:rPr>
          <w:rFonts w:asciiTheme="minorHAnsi" w:hAnsiTheme="minorHAnsi"/>
          <w:i/>
          <w:color w:val="FF0000"/>
          <w:lang w:val="en-GB"/>
        </w:rPr>
        <w:t xml:space="preserve"> issue or renewal.</w:t>
      </w:r>
    </w:p>
    <w:p w14:paraId="6EAF2385" w14:textId="77777777" w:rsidR="00064107" w:rsidRPr="00E934C5" w:rsidRDefault="00064107" w:rsidP="00DC1297">
      <w:pPr>
        <w:pStyle w:val="Nessunaspaziatura"/>
        <w:widowControl w:val="0"/>
        <w:ind w:left="709" w:hanging="709"/>
        <w:jc w:val="both"/>
        <w:rPr>
          <w:rFonts w:asciiTheme="minorHAnsi" w:hAnsiTheme="minorHAnsi"/>
          <w:lang w:val="en-GB"/>
        </w:rPr>
      </w:pPr>
    </w:p>
    <w:p w14:paraId="4FF2A179" w14:textId="77777777" w:rsidR="00064107" w:rsidRPr="00E934C5" w:rsidRDefault="00064107" w:rsidP="00DC1297">
      <w:pPr>
        <w:widowControl w:val="0"/>
        <w:tabs>
          <w:tab w:val="left" w:pos="2780"/>
        </w:tabs>
        <w:ind w:left="709" w:hanging="709"/>
        <w:jc w:val="both"/>
        <w:rPr>
          <w:rFonts w:asciiTheme="minorHAnsi" w:hAnsiTheme="minorHAnsi" w:cs="Arial"/>
          <w:lang w:val="en-GB"/>
        </w:rPr>
      </w:pPr>
    </w:p>
    <w:p w14:paraId="2A29780C" w14:textId="77777777" w:rsidR="00064107" w:rsidRPr="00E934C5" w:rsidRDefault="00064107" w:rsidP="00DC1297">
      <w:pPr>
        <w:widowControl w:val="0"/>
        <w:tabs>
          <w:tab w:val="left" w:pos="2780"/>
        </w:tabs>
        <w:ind w:left="709" w:hanging="709"/>
        <w:jc w:val="both"/>
        <w:rPr>
          <w:rFonts w:asciiTheme="minorHAnsi" w:hAnsiTheme="minorHAnsi" w:cs="Arial"/>
          <w:lang w:val="en-GB"/>
        </w:rPr>
      </w:pPr>
    </w:p>
    <w:sectPr w:rsidR="00064107" w:rsidRPr="00E934C5" w:rsidSect="00AC7D4F">
      <w:headerReference w:type="default" r:id="rId8"/>
      <w:footerReference w:type="default" r:id="rId9"/>
      <w:footerReference w:type="first" r:id="rId10"/>
      <w:pgSz w:w="11900" w:h="16840"/>
      <w:pgMar w:top="1411" w:right="850" w:bottom="562" w:left="850" w:header="288" w:footer="4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FCCC" w14:textId="77777777" w:rsidR="008A2D36" w:rsidRDefault="008A2D36" w:rsidP="002775FA">
      <w:r>
        <w:separator/>
      </w:r>
    </w:p>
  </w:endnote>
  <w:endnote w:type="continuationSeparator" w:id="0">
    <w:p w14:paraId="3F0148FC" w14:textId="77777777" w:rsidR="008A2D36" w:rsidRDefault="008A2D36" w:rsidP="002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FCB9" w14:textId="50AB3BF3" w:rsidR="00983F2A" w:rsidRPr="00983F2A" w:rsidRDefault="00983F2A" w:rsidP="00983F2A">
    <w:pPr>
      <w:pStyle w:val="Pidipagina"/>
      <w:tabs>
        <w:tab w:val="clear" w:pos="4320"/>
        <w:tab w:val="clear" w:pos="8640"/>
        <w:tab w:val="center" w:pos="5103"/>
        <w:tab w:val="right" w:pos="10206"/>
      </w:tabs>
      <w:jc w:val="center"/>
      <w:rPr>
        <w:rFonts w:asciiTheme="minorHAnsi" w:hAnsiTheme="minorHAnsi"/>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sz w:val="20"/>
        <w:szCs w:val="20"/>
      </w:rPr>
      <w:id w:val="1223955299"/>
      <w:docPartObj>
        <w:docPartGallery w:val="Page Numbers (Bottom of Page)"/>
        <w:docPartUnique/>
      </w:docPartObj>
    </w:sdtPr>
    <w:sdtEndPr>
      <w:rPr>
        <w:noProof/>
      </w:rPr>
    </w:sdtEndPr>
    <w:sdtContent>
      <w:p w14:paraId="79153C30" w14:textId="77777777" w:rsidR="00AC7D4F" w:rsidRPr="00AC7D4F" w:rsidRDefault="00AC7D4F">
        <w:pPr>
          <w:pStyle w:val="Pidipagina"/>
          <w:jc w:val="center"/>
          <w:rPr>
            <w:rFonts w:asciiTheme="minorHAnsi" w:hAnsiTheme="minorHAnsi"/>
            <w:b/>
            <w:sz w:val="20"/>
            <w:szCs w:val="20"/>
          </w:rPr>
        </w:pPr>
        <w:r w:rsidRPr="00AC7D4F">
          <w:rPr>
            <w:rFonts w:asciiTheme="minorHAnsi" w:hAnsiTheme="minorHAnsi"/>
            <w:b/>
            <w:sz w:val="20"/>
            <w:szCs w:val="20"/>
          </w:rPr>
          <w:t>APP 1-</w:t>
        </w:r>
        <w:r w:rsidR="00732A7F" w:rsidRPr="00AC7D4F">
          <w:rPr>
            <w:rFonts w:asciiTheme="minorHAnsi" w:hAnsiTheme="minorHAnsi"/>
            <w:b/>
            <w:sz w:val="20"/>
            <w:szCs w:val="20"/>
          </w:rPr>
          <w:fldChar w:fldCharType="begin"/>
        </w:r>
        <w:r w:rsidRPr="00AC7D4F">
          <w:rPr>
            <w:rFonts w:asciiTheme="minorHAnsi" w:hAnsiTheme="minorHAnsi"/>
            <w:b/>
            <w:sz w:val="20"/>
            <w:szCs w:val="20"/>
          </w:rPr>
          <w:instrText xml:space="preserve"> PAGE   \* MERGEFORMAT </w:instrText>
        </w:r>
        <w:r w:rsidR="00732A7F" w:rsidRPr="00AC7D4F">
          <w:rPr>
            <w:rFonts w:asciiTheme="minorHAnsi" w:hAnsiTheme="minorHAnsi"/>
            <w:b/>
            <w:sz w:val="20"/>
            <w:szCs w:val="20"/>
          </w:rPr>
          <w:fldChar w:fldCharType="separate"/>
        </w:r>
        <w:r>
          <w:rPr>
            <w:rFonts w:asciiTheme="minorHAnsi" w:hAnsiTheme="minorHAnsi"/>
            <w:b/>
            <w:noProof/>
            <w:sz w:val="20"/>
            <w:szCs w:val="20"/>
          </w:rPr>
          <w:t>1</w:t>
        </w:r>
        <w:r w:rsidR="00732A7F" w:rsidRPr="00AC7D4F">
          <w:rPr>
            <w:rFonts w:asciiTheme="minorHAnsi" w:hAnsiTheme="minorHAnsi"/>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3D14" w14:textId="77777777" w:rsidR="008A2D36" w:rsidRDefault="008A2D36" w:rsidP="002775FA"/>
  </w:footnote>
  <w:footnote w:type="continuationSeparator" w:id="0">
    <w:p w14:paraId="0E84D58F" w14:textId="77777777" w:rsidR="008A2D36" w:rsidRDefault="008A2D36" w:rsidP="0027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529" w14:textId="541380C1" w:rsidR="00DC1297" w:rsidRDefault="00DC1297" w:rsidP="00DC1297">
    <w:pPr>
      <w:pStyle w:val="Intestazione"/>
      <w:tabs>
        <w:tab w:val="clear" w:pos="4320"/>
        <w:tab w:val="clear" w:pos="8640"/>
        <w:tab w:val="center" w:pos="5103"/>
        <w:tab w:val="right" w:pos="102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540" w:hanging="690"/>
      </w:pPr>
      <w:rPr>
        <w:rFonts w:ascii="Arial" w:hAnsi="Arial" w:cs="Arial"/>
        <w:b w:val="0"/>
        <w:bCs w:val="0"/>
        <w:color w:val="2A1F23"/>
        <w:w w:val="97"/>
        <w:sz w:val="21"/>
        <w:szCs w:val="21"/>
      </w:rPr>
    </w:lvl>
    <w:lvl w:ilvl="1">
      <w:numFmt w:val="bullet"/>
      <w:lvlText w:val="Ô"/>
      <w:lvlJc w:val="left"/>
      <w:pPr>
        <w:ind w:left="2413" w:hanging="690"/>
      </w:pPr>
    </w:lvl>
    <w:lvl w:ilvl="2">
      <w:numFmt w:val="bullet"/>
      <w:lvlText w:val="Ô"/>
      <w:lvlJc w:val="left"/>
      <w:pPr>
        <w:ind w:left="3286" w:hanging="690"/>
      </w:pPr>
    </w:lvl>
    <w:lvl w:ilvl="3">
      <w:numFmt w:val="bullet"/>
      <w:lvlText w:val="Ô"/>
      <w:lvlJc w:val="left"/>
      <w:pPr>
        <w:ind w:left="4159" w:hanging="690"/>
      </w:pPr>
    </w:lvl>
    <w:lvl w:ilvl="4">
      <w:numFmt w:val="bullet"/>
      <w:lvlText w:val="Ô"/>
      <w:lvlJc w:val="left"/>
      <w:pPr>
        <w:ind w:left="5032" w:hanging="690"/>
      </w:pPr>
    </w:lvl>
    <w:lvl w:ilvl="5">
      <w:numFmt w:val="bullet"/>
      <w:lvlText w:val="Ô"/>
      <w:lvlJc w:val="left"/>
      <w:pPr>
        <w:ind w:left="5904" w:hanging="690"/>
      </w:pPr>
    </w:lvl>
    <w:lvl w:ilvl="6">
      <w:numFmt w:val="bullet"/>
      <w:lvlText w:val="Ô"/>
      <w:lvlJc w:val="left"/>
      <w:pPr>
        <w:ind w:left="6777" w:hanging="690"/>
      </w:pPr>
    </w:lvl>
    <w:lvl w:ilvl="7">
      <w:numFmt w:val="bullet"/>
      <w:lvlText w:val="Ô"/>
      <w:lvlJc w:val="left"/>
      <w:pPr>
        <w:ind w:left="7650" w:hanging="690"/>
      </w:pPr>
    </w:lvl>
    <w:lvl w:ilvl="8">
      <w:numFmt w:val="bullet"/>
      <w:lvlText w:val="Ô"/>
      <w:lvlJc w:val="left"/>
      <w:pPr>
        <w:ind w:left="8523" w:hanging="690"/>
      </w:pPr>
    </w:lvl>
  </w:abstractNum>
  <w:abstractNum w:abstractNumId="1" w15:restartNumberingAfterBreak="0">
    <w:nsid w:val="057B01C9"/>
    <w:multiLevelType w:val="hybridMultilevel"/>
    <w:tmpl w:val="33C20D78"/>
    <w:lvl w:ilvl="0" w:tplc="9D4282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C7ABE"/>
    <w:multiLevelType w:val="hybridMultilevel"/>
    <w:tmpl w:val="A71ED7E2"/>
    <w:lvl w:ilvl="0" w:tplc="A10491F0">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94A1DE3"/>
    <w:multiLevelType w:val="hybridMultilevel"/>
    <w:tmpl w:val="69241BDE"/>
    <w:lvl w:ilvl="0" w:tplc="70642C46">
      <w:start w:val="1"/>
      <w:numFmt w:val="decimal"/>
      <w:lvlText w:val="%1."/>
      <w:lvlJc w:val="left"/>
      <w:pPr>
        <w:ind w:left="325" w:hanging="692"/>
        <w:jc w:val="left"/>
      </w:pPr>
      <w:rPr>
        <w:rFonts w:ascii="Arial" w:eastAsia="Arial" w:hAnsi="Arial" w:hint="default"/>
        <w:color w:val="161616"/>
        <w:w w:val="100"/>
        <w:sz w:val="23"/>
        <w:szCs w:val="23"/>
      </w:rPr>
    </w:lvl>
    <w:lvl w:ilvl="1" w:tplc="C6D69444">
      <w:start w:val="1"/>
      <w:numFmt w:val="bullet"/>
      <w:lvlText w:val="•"/>
      <w:lvlJc w:val="left"/>
      <w:pPr>
        <w:ind w:left="1474" w:hanging="692"/>
      </w:pPr>
      <w:rPr>
        <w:rFonts w:hint="default"/>
      </w:rPr>
    </w:lvl>
    <w:lvl w:ilvl="2" w:tplc="6204B59C">
      <w:start w:val="1"/>
      <w:numFmt w:val="bullet"/>
      <w:lvlText w:val="•"/>
      <w:lvlJc w:val="left"/>
      <w:pPr>
        <w:ind w:left="2628" w:hanging="692"/>
      </w:pPr>
      <w:rPr>
        <w:rFonts w:hint="default"/>
      </w:rPr>
    </w:lvl>
    <w:lvl w:ilvl="3" w:tplc="9E32776A">
      <w:start w:val="1"/>
      <w:numFmt w:val="bullet"/>
      <w:lvlText w:val="•"/>
      <w:lvlJc w:val="left"/>
      <w:pPr>
        <w:ind w:left="3782" w:hanging="692"/>
      </w:pPr>
      <w:rPr>
        <w:rFonts w:hint="default"/>
      </w:rPr>
    </w:lvl>
    <w:lvl w:ilvl="4" w:tplc="8EBAE47E">
      <w:start w:val="1"/>
      <w:numFmt w:val="bullet"/>
      <w:lvlText w:val="•"/>
      <w:lvlJc w:val="left"/>
      <w:pPr>
        <w:ind w:left="4936" w:hanging="692"/>
      </w:pPr>
      <w:rPr>
        <w:rFonts w:hint="default"/>
      </w:rPr>
    </w:lvl>
    <w:lvl w:ilvl="5" w:tplc="7A08E170">
      <w:start w:val="1"/>
      <w:numFmt w:val="bullet"/>
      <w:lvlText w:val="•"/>
      <w:lvlJc w:val="left"/>
      <w:pPr>
        <w:ind w:left="6090" w:hanging="692"/>
      </w:pPr>
      <w:rPr>
        <w:rFonts w:hint="default"/>
      </w:rPr>
    </w:lvl>
    <w:lvl w:ilvl="6" w:tplc="2826BCF2">
      <w:start w:val="1"/>
      <w:numFmt w:val="bullet"/>
      <w:lvlText w:val="•"/>
      <w:lvlJc w:val="left"/>
      <w:pPr>
        <w:ind w:left="7244" w:hanging="692"/>
      </w:pPr>
      <w:rPr>
        <w:rFonts w:hint="default"/>
      </w:rPr>
    </w:lvl>
    <w:lvl w:ilvl="7" w:tplc="0EECCB0C">
      <w:start w:val="1"/>
      <w:numFmt w:val="bullet"/>
      <w:lvlText w:val="•"/>
      <w:lvlJc w:val="left"/>
      <w:pPr>
        <w:ind w:left="8398" w:hanging="692"/>
      </w:pPr>
      <w:rPr>
        <w:rFonts w:hint="default"/>
      </w:rPr>
    </w:lvl>
    <w:lvl w:ilvl="8" w:tplc="0E5C5CA0">
      <w:start w:val="1"/>
      <w:numFmt w:val="bullet"/>
      <w:lvlText w:val="•"/>
      <w:lvlJc w:val="left"/>
      <w:pPr>
        <w:ind w:left="9552" w:hanging="692"/>
      </w:pPr>
      <w:rPr>
        <w:rFonts w:hint="default"/>
      </w:rPr>
    </w:lvl>
  </w:abstractNum>
  <w:abstractNum w:abstractNumId="4" w15:restartNumberingAfterBreak="0">
    <w:nsid w:val="29393690"/>
    <w:multiLevelType w:val="hybridMultilevel"/>
    <w:tmpl w:val="C58E6D5A"/>
    <w:lvl w:ilvl="0" w:tplc="94FCF3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B078B"/>
    <w:multiLevelType w:val="hybridMultilevel"/>
    <w:tmpl w:val="EF9CEAC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E6CA8"/>
    <w:multiLevelType w:val="hybridMultilevel"/>
    <w:tmpl w:val="52E69C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9AC3D78"/>
    <w:multiLevelType w:val="multilevel"/>
    <w:tmpl w:val="51BE4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6912D9"/>
    <w:multiLevelType w:val="hybridMultilevel"/>
    <w:tmpl w:val="638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C7E39"/>
    <w:multiLevelType w:val="hybridMultilevel"/>
    <w:tmpl w:val="5CF0D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978FD"/>
    <w:multiLevelType w:val="hybridMultilevel"/>
    <w:tmpl w:val="D9B0C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A338B"/>
    <w:multiLevelType w:val="hybridMultilevel"/>
    <w:tmpl w:val="D57CA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99518">
    <w:abstractNumId w:val="8"/>
  </w:num>
  <w:num w:numId="2" w16cid:durableId="680932561">
    <w:abstractNumId w:val="2"/>
  </w:num>
  <w:num w:numId="3" w16cid:durableId="1614167764">
    <w:abstractNumId w:val="11"/>
  </w:num>
  <w:num w:numId="4" w16cid:durableId="1428113676">
    <w:abstractNumId w:val="5"/>
  </w:num>
  <w:num w:numId="5" w16cid:durableId="572542095">
    <w:abstractNumId w:val="4"/>
  </w:num>
  <w:num w:numId="6" w16cid:durableId="1766153307">
    <w:abstractNumId w:val="9"/>
  </w:num>
  <w:num w:numId="7" w16cid:durableId="1922565523">
    <w:abstractNumId w:val="1"/>
  </w:num>
  <w:num w:numId="8" w16cid:durableId="1693920779">
    <w:abstractNumId w:val="6"/>
  </w:num>
  <w:num w:numId="9" w16cid:durableId="1317295243">
    <w:abstractNumId w:val="3"/>
  </w:num>
  <w:num w:numId="10" w16cid:durableId="760371294">
    <w:abstractNumId w:val="0"/>
  </w:num>
  <w:num w:numId="11" w16cid:durableId="281108036">
    <w:abstractNumId w:val="7"/>
  </w:num>
  <w:num w:numId="12" w16cid:durableId="729614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13"/>
    <w:rsid w:val="000014F9"/>
    <w:rsid w:val="00005194"/>
    <w:rsid w:val="00010A20"/>
    <w:rsid w:val="00026D41"/>
    <w:rsid w:val="000278C5"/>
    <w:rsid w:val="00041B8D"/>
    <w:rsid w:val="000536C5"/>
    <w:rsid w:val="00064107"/>
    <w:rsid w:val="00070FC9"/>
    <w:rsid w:val="0007118C"/>
    <w:rsid w:val="0007154A"/>
    <w:rsid w:val="0009135F"/>
    <w:rsid w:val="00096946"/>
    <w:rsid w:val="000A0517"/>
    <w:rsid w:val="000A16F0"/>
    <w:rsid w:val="000B40E0"/>
    <w:rsid w:val="000B5205"/>
    <w:rsid w:val="000C1D31"/>
    <w:rsid w:val="000C3E2A"/>
    <w:rsid w:val="000C5795"/>
    <w:rsid w:val="000D3CD6"/>
    <w:rsid w:val="000D705B"/>
    <w:rsid w:val="000E4953"/>
    <w:rsid w:val="000F6343"/>
    <w:rsid w:val="000F685B"/>
    <w:rsid w:val="00126382"/>
    <w:rsid w:val="00132209"/>
    <w:rsid w:val="00133014"/>
    <w:rsid w:val="00143AC4"/>
    <w:rsid w:val="0014773A"/>
    <w:rsid w:val="001550FE"/>
    <w:rsid w:val="00157654"/>
    <w:rsid w:val="001604E8"/>
    <w:rsid w:val="00160F79"/>
    <w:rsid w:val="0017663B"/>
    <w:rsid w:val="00180E16"/>
    <w:rsid w:val="001834BB"/>
    <w:rsid w:val="001841D8"/>
    <w:rsid w:val="00185623"/>
    <w:rsid w:val="00187202"/>
    <w:rsid w:val="001927A7"/>
    <w:rsid w:val="001A0615"/>
    <w:rsid w:val="001A3BCA"/>
    <w:rsid w:val="001A52BA"/>
    <w:rsid w:val="00200093"/>
    <w:rsid w:val="002029DF"/>
    <w:rsid w:val="00204DC8"/>
    <w:rsid w:val="002174F6"/>
    <w:rsid w:val="002215B1"/>
    <w:rsid w:val="00232ABE"/>
    <w:rsid w:val="00240DDC"/>
    <w:rsid w:val="00246989"/>
    <w:rsid w:val="002601D5"/>
    <w:rsid w:val="0026184B"/>
    <w:rsid w:val="0026462C"/>
    <w:rsid w:val="002726EA"/>
    <w:rsid w:val="0027385A"/>
    <w:rsid w:val="002775FA"/>
    <w:rsid w:val="00285C05"/>
    <w:rsid w:val="00285E19"/>
    <w:rsid w:val="00297E31"/>
    <w:rsid w:val="002C048E"/>
    <w:rsid w:val="002F5791"/>
    <w:rsid w:val="00301B13"/>
    <w:rsid w:val="00313053"/>
    <w:rsid w:val="003162ED"/>
    <w:rsid w:val="0031743B"/>
    <w:rsid w:val="0033361E"/>
    <w:rsid w:val="00336113"/>
    <w:rsid w:val="0035148C"/>
    <w:rsid w:val="003515B7"/>
    <w:rsid w:val="00367503"/>
    <w:rsid w:val="00385BC6"/>
    <w:rsid w:val="00390A7F"/>
    <w:rsid w:val="00391664"/>
    <w:rsid w:val="0039597A"/>
    <w:rsid w:val="0039720D"/>
    <w:rsid w:val="003B166C"/>
    <w:rsid w:val="003B379A"/>
    <w:rsid w:val="003E1D0C"/>
    <w:rsid w:val="003E2B7C"/>
    <w:rsid w:val="003F0CB5"/>
    <w:rsid w:val="00406563"/>
    <w:rsid w:val="00407D1A"/>
    <w:rsid w:val="00413742"/>
    <w:rsid w:val="004202D1"/>
    <w:rsid w:val="00424635"/>
    <w:rsid w:val="004311A4"/>
    <w:rsid w:val="00432AF4"/>
    <w:rsid w:val="004403EE"/>
    <w:rsid w:val="00463F15"/>
    <w:rsid w:val="0049198E"/>
    <w:rsid w:val="004B5C85"/>
    <w:rsid w:val="004E1B02"/>
    <w:rsid w:val="00513F84"/>
    <w:rsid w:val="00517013"/>
    <w:rsid w:val="0051701E"/>
    <w:rsid w:val="00553E1C"/>
    <w:rsid w:val="0055448B"/>
    <w:rsid w:val="00565530"/>
    <w:rsid w:val="00573FB3"/>
    <w:rsid w:val="00576E9B"/>
    <w:rsid w:val="00591243"/>
    <w:rsid w:val="00592D77"/>
    <w:rsid w:val="00594BAF"/>
    <w:rsid w:val="00595686"/>
    <w:rsid w:val="00595968"/>
    <w:rsid w:val="005A09E2"/>
    <w:rsid w:val="005A75C9"/>
    <w:rsid w:val="005A7C47"/>
    <w:rsid w:val="005B0861"/>
    <w:rsid w:val="005B163D"/>
    <w:rsid w:val="005B6509"/>
    <w:rsid w:val="005C39C0"/>
    <w:rsid w:val="005C6693"/>
    <w:rsid w:val="005E4948"/>
    <w:rsid w:val="00605F23"/>
    <w:rsid w:val="00627821"/>
    <w:rsid w:val="00633EFE"/>
    <w:rsid w:val="0063493C"/>
    <w:rsid w:val="00640ADD"/>
    <w:rsid w:val="00674D39"/>
    <w:rsid w:val="006750CA"/>
    <w:rsid w:val="006A3CAE"/>
    <w:rsid w:val="006A6769"/>
    <w:rsid w:val="006B0205"/>
    <w:rsid w:val="006C05CF"/>
    <w:rsid w:val="006C6716"/>
    <w:rsid w:val="006E4547"/>
    <w:rsid w:val="006E7D6E"/>
    <w:rsid w:val="0070082E"/>
    <w:rsid w:val="00702658"/>
    <w:rsid w:val="00721B11"/>
    <w:rsid w:val="00725AEB"/>
    <w:rsid w:val="0073258D"/>
    <w:rsid w:val="007328E6"/>
    <w:rsid w:val="00732A7F"/>
    <w:rsid w:val="0073792C"/>
    <w:rsid w:val="00742D65"/>
    <w:rsid w:val="00742DC3"/>
    <w:rsid w:val="0074406E"/>
    <w:rsid w:val="00751693"/>
    <w:rsid w:val="00756876"/>
    <w:rsid w:val="00764CF7"/>
    <w:rsid w:val="00767364"/>
    <w:rsid w:val="00772835"/>
    <w:rsid w:val="007B26D4"/>
    <w:rsid w:val="007D6A4A"/>
    <w:rsid w:val="007E718A"/>
    <w:rsid w:val="008173A8"/>
    <w:rsid w:val="008340E2"/>
    <w:rsid w:val="00834BE7"/>
    <w:rsid w:val="00836193"/>
    <w:rsid w:val="008454FB"/>
    <w:rsid w:val="0085062C"/>
    <w:rsid w:val="008648AA"/>
    <w:rsid w:val="0088481C"/>
    <w:rsid w:val="00890C19"/>
    <w:rsid w:val="0089122E"/>
    <w:rsid w:val="008A070B"/>
    <w:rsid w:val="008A248B"/>
    <w:rsid w:val="008A2D36"/>
    <w:rsid w:val="008A2E60"/>
    <w:rsid w:val="008A5B53"/>
    <w:rsid w:val="008A7626"/>
    <w:rsid w:val="008B5FCA"/>
    <w:rsid w:val="008C22B4"/>
    <w:rsid w:val="008C42C7"/>
    <w:rsid w:val="008C7AEE"/>
    <w:rsid w:val="008D2DC1"/>
    <w:rsid w:val="008F0816"/>
    <w:rsid w:val="008F4255"/>
    <w:rsid w:val="009016D8"/>
    <w:rsid w:val="00940482"/>
    <w:rsid w:val="00953E6F"/>
    <w:rsid w:val="009733DC"/>
    <w:rsid w:val="00981A17"/>
    <w:rsid w:val="00983EB2"/>
    <w:rsid w:val="00983F2A"/>
    <w:rsid w:val="00990A52"/>
    <w:rsid w:val="00992CCF"/>
    <w:rsid w:val="009A6362"/>
    <w:rsid w:val="009B21FC"/>
    <w:rsid w:val="009B270F"/>
    <w:rsid w:val="009B5167"/>
    <w:rsid w:val="009C1D65"/>
    <w:rsid w:val="009C510C"/>
    <w:rsid w:val="009C7B2D"/>
    <w:rsid w:val="009F051F"/>
    <w:rsid w:val="009F2362"/>
    <w:rsid w:val="009F5746"/>
    <w:rsid w:val="00A04D6B"/>
    <w:rsid w:val="00A07CE9"/>
    <w:rsid w:val="00A12056"/>
    <w:rsid w:val="00A178BC"/>
    <w:rsid w:val="00A276CE"/>
    <w:rsid w:val="00A32CFE"/>
    <w:rsid w:val="00A44BF0"/>
    <w:rsid w:val="00A51285"/>
    <w:rsid w:val="00A532C6"/>
    <w:rsid w:val="00A7687B"/>
    <w:rsid w:val="00A8216A"/>
    <w:rsid w:val="00A877FB"/>
    <w:rsid w:val="00A95A3A"/>
    <w:rsid w:val="00AB7AC8"/>
    <w:rsid w:val="00AC2A74"/>
    <w:rsid w:val="00AC7D4F"/>
    <w:rsid w:val="00AD073D"/>
    <w:rsid w:val="00AF3992"/>
    <w:rsid w:val="00B06ED6"/>
    <w:rsid w:val="00B2541D"/>
    <w:rsid w:val="00B337D3"/>
    <w:rsid w:val="00B814BB"/>
    <w:rsid w:val="00B9063D"/>
    <w:rsid w:val="00BA337B"/>
    <w:rsid w:val="00BA4349"/>
    <w:rsid w:val="00BB40B3"/>
    <w:rsid w:val="00BC19F1"/>
    <w:rsid w:val="00BE1BEF"/>
    <w:rsid w:val="00BE51B0"/>
    <w:rsid w:val="00BE7A70"/>
    <w:rsid w:val="00BF56E6"/>
    <w:rsid w:val="00C603F8"/>
    <w:rsid w:val="00C768A8"/>
    <w:rsid w:val="00C8777A"/>
    <w:rsid w:val="00C91BD2"/>
    <w:rsid w:val="00C92506"/>
    <w:rsid w:val="00C927B4"/>
    <w:rsid w:val="00CA1EE8"/>
    <w:rsid w:val="00CA6A99"/>
    <w:rsid w:val="00CB0BB9"/>
    <w:rsid w:val="00CC01E5"/>
    <w:rsid w:val="00CC2CBF"/>
    <w:rsid w:val="00CD2778"/>
    <w:rsid w:val="00CD4E80"/>
    <w:rsid w:val="00D056CE"/>
    <w:rsid w:val="00D12D03"/>
    <w:rsid w:val="00D23A54"/>
    <w:rsid w:val="00D264AB"/>
    <w:rsid w:val="00D31748"/>
    <w:rsid w:val="00D32D2C"/>
    <w:rsid w:val="00D40313"/>
    <w:rsid w:val="00D4543C"/>
    <w:rsid w:val="00D46B4B"/>
    <w:rsid w:val="00D61682"/>
    <w:rsid w:val="00D64D86"/>
    <w:rsid w:val="00D66FE5"/>
    <w:rsid w:val="00D767C6"/>
    <w:rsid w:val="00DA339C"/>
    <w:rsid w:val="00DB565F"/>
    <w:rsid w:val="00DB7504"/>
    <w:rsid w:val="00DC1297"/>
    <w:rsid w:val="00DC4FEE"/>
    <w:rsid w:val="00DD30EC"/>
    <w:rsid w:val="00DD345A"/>
    <w:rsid w:val="00DF45D5"/>
    <w:rsid w:val="00E034A9"/>
    <w:rsid w:val="00E36660"/>
    <w:rsid w:val="00E37323"/>
    <w:rsid w:val="00E37B94"/>
    <w:rsid w:val="00E5085E"/>
    <w:rsid w:val="00E5298D"/>
    <w:rsid w:val="00E934C5"/>
    <w:rsid w:val="00EA0BF0"/>
    <w:rsid w:val="00EB5AEC"/>
    <w:rsid w:val="00EC0EDE"/>
    <w:rsid w:val="00ED1EA8"/>
    <w:rsid w:val="00EF2BAA"/>
    <w:rsid w:val="00EF3B0F"/>
    <w:rsid w:val="00EF531A"/>
    <w:rsid w:val="00F03507"/>
    <w:rsid w:val="00F06317"/>
    <w:rsid w:val="00F12A25"/>
    <w:rsid w:val="00F15AD5"/>
    <w:rsid w:val="00F168DD"/>
    <w:rsid w:val="00F1713F"/>
    <w:rsid w:val="00F227D2"/>
    <w:rsid w:val="00F242CF"/>
    <w:rsid w:val="00F32627"/>
    <w:rsid w:val="00F372FB"/>
    <w:rsid w:val="00F412F8"/>
    <w:rsid w:val="00F56761"/>
    <w:rsid w:val="00F77C8A"/>
    <w:rsid w:val="00F877AF"/>
    <w:rsid w:val="00F9110C"/>
    <w:rsid w:val="00F957E8"/>
    <w:rsid w:val="00FA625F"/>
    <w:rsid w:val="00FB57F3"/>
    <w:rsid w:val="00FE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065097"/>
  <w15:docId w15:val="{D1F1DDC3-BF08-C44F-B39A-05422E40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2CFE"/>
    <w:rPr>
      <w:sz w:val="24"/>
      <w:szCs w:val="24"/>
      <w:lang w:val="en-US" w:eastAsia="en-US"/>
    </w:rPr>
  </w:style>
  <w:style w:type="paragraph" w:styleId="Titolo1">
    <w:name w:val="heading 1"/>
    <w:basedOn w:val="Normale"/>
    <w:next w:val="Normale"/>
    <w:link w:val="Titolo1Carattere"/>
    <w:uiPriority w:val="1"/>
    <w:qFormat/>
    <w:locked/>
    <w:rsid w:val="000A16F0"/>
    <w:pPr>
      <w:widowControl w:val="0"/>
      <w:autoSpaceDE w:val="0"/>
      <w:autoSpaceDN w:val="0"/>
      <w:adjustRightInd w:val="0"/>
      <w:ind w:left="64"/>
      <w:outlineLvl w:val="0"/>
    </w:pPr>
    <w:rPr>
      <w:rFonts w:ascii="Arial" w:eastAsia="Times New Roman" w:hAnsi="Arial" w:cs="Arial"/>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26D4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026D41"/>
    <w:rPr>
      <w:rFonts w:ascii="Lucida Grande" w:hAnsi="Lucida Grande" w:cs="Lucida Grande"/>
      <w:sz w:val="18"/>
      <w:szCs w:val="18"/>
    </w:rPr>
  </w:style>
  <w:style w:type="table" w:styleId="Grigliatabella">
    <w:name w:val="Table Grid"/>
    <w:basedOn w:val="Tabellanormale"/>
    <w:uiPriority w:val="59"/>
    <w:rsid w:val="00301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32627"/>
    <w:rPr>
      <w:sz w:val="24"/>
      <w:szCs w:val="24"/>
      <w:lang w:val="en-US" w:eastAsia="en-US"/>
    </w:rPr>
  </w:style>
  <w:style w:type="paragraph" w:styleId="Intestazione">
    <w:name w:val="header"/>
    <w:basedOn w:val="Normale"/>
    <w:link w:val="IntestazioneCarattere"/>
    <w:uiPriority w:val="99"/>
    <w:rsid w:val="002775FA"/>
    <w:pPr>
      <w:tabs>
        <w:tab w:val="center" w:pos="4320"/>
        <w:tab w:val="right" w:pos="8640"/>
      </w:tabs>
    </w:pPr>
  </w:style>
  <w:style w:type="character" w:customStyle="1" w:styleId="IntestazioneCarattere">
    <w:name w:val="Intestazione Carattere"/>
    <w:basedOn w:val="Carpredefinitoparagrafo"/>
    <w:link w:val="Intestazione"/>
    <w:uiPriority w:val="99"/>
    <w:locked/>
    <w:rsid w:val="002775FA"/>
    <w:rPr>
      <w:rFonts w:cs="Times New Roman"/>
    </w:rPr>
  </w:style>
  <w:style w:type="paragraph" w:styleId="Pidipagina">
    <w:name w:val="footer"/>
    <w:basedOn w:val="Normale"/>
    <w:link w:val="PidipaginaCarattere"/>
    <w:uiPriority w:val="99"/>
    <w:rsid w:val="002775FA"/>
    <w:pPr>
      <w:tabs>
        <w:tab w:val="center" w:pos="4320"/>
        <w:tab w:val="right" w:pos="8640"/>
      </w:tabs>
    </w:pPr>
  </w:style>
  <w:style w:type="character" w:customStyle="1" w:styleId="PidipaginaCarattere">
    <w:name w:val="Piè di pagina Carattere"/>
    <w:basedOn w:val="Carpredefinitoparagrafo"/>
    <w:link w:val="Pidipagina"/>
    <w:uiPriority w:val="99"/>
    <w:locked/>
    <w:rsid w:val="002775FA"/>
    <w:rPr>
      <w:rFonts w:cs="Times New Roman"/>
    </w:rPr>
  </w:style>
  <w:style w:type="paragraph" w:customStyle="1" w:styleId="Default">
    <w:name w:val="Default"/>
    <w:rsid w:val="00605F23"/>
    <w:pPr>
      <w:widowControl w:val="0"/>
      <w:autoSpaceDE w:val="0"/>
      <w:autoSpaceDN w:val="0"/>
      <w:adjustRightInd w:val="0"/>
    </w:pPr>
    <w:rPr>
      <w:rFonts w:ascii="Tahoma" w:hAnsi="Tahoma" w:cs="Tahoma"/>
      <w:color w:val="000000"/>
      <w:sz w:val="24"/>
      <w:szCs w:val="24"/>
      <w:lang w:val="en-US" w:eastAsia="en-US"/>
    </w:rPr>
  </w:style>
  <w:style w:type="character" w:styleId="Collegamentoipertestuale">
    <w:name w:val="Hyperlink"/>
    <w:basedOn w:val="Carpredefinitoparagrafo"/>
    <w:uiPriority w:val="99"/>
    <w:rsid w:val="0049198E"/>
    <w:rPr>
      <w:rFonts w:cs="Times New Roman"/>
      <w:color w:val="0000FF"/>
      <w:u w:val="single"/>
    </w:rPr>
  </w:style>
  <w:style w:type="paragraph" w:styleId="Paragrafoelenco">
    <w:name w:val="List Paragraph"/>
    <w:basedOn w:val="Normale"/>
    <w:uiPriority w:val="1"/>
    <w:qFormat/>
    <w:rsid w:val="0033361E"/>
    <w:pPr>
      <w:ind w:left="720"/>
      <w:contextualSpacing/>
    </w:pPr>
  </w:style>
  <w:style w:type="paragraph" w:styleId="Testonormale">
    <w:name w:val="Plain Text"/>
    <w:basedOn w:val="Normale"/>
    <w:link w:val="TestonormaleCarattere"/>
    <w:uiPriority w:val="99"/>
    <w:unhideWhenUsed/>
    <w:rsid w:val="00BB40B3"/>
    <w:rPr>
      <w:rFonts w:ascii="Consolas" w:eastAsiaTheme="minorHAnsi" w:hAnsi="Consolas" w:cstheme="minorBidi"/>
      <w:sz w:val="21"/>
      <w:szCs w:val="21"/>
      <w:lang w:val="en-GB"/>
    </w:rPr>
  </w:style>
  <w:style w:type="character" w:customStyle="1" w:styleId="TestonormaleCarattere">
    <w:name w:val="Testo normale Carattere"/>
    <w:basedOn w:val="Carpredefinitoparagrafo"/>
    <w:link w:val="Testonormale"/>
    <w:uiPriority w:val="99"/>
    <w:rsid w:val="00BB40B3"/>
    <w:rPr>
      <w:rFonts w:ascii="Consolas" w:eastAsiaTheme="minorHAnsi" w:hAnsi="Consolas" w:cstheme="minorBidi"/>
      <w:sz w:val="21"/>
      <w:szCs w:val="21"/>
      <w:lang w:val="en-GB" w:eastAsia="en-US"/>
    </w:rPr>
  </w:style>
  <w:style w:type="character" w:customStyle="1" w:styleId="Titolo1Carattere">
    <w:name w:val="Titolo 1 Carattere"/>
    <w:basedOn w:val="Carpredefinitoparagrafo"/>
    <w:link w:val="Titolo1"/>
    <w:uiPriority w:val="1"/>
    <w:rsid w:val="000A16F0"/>
    <w:rPr>
      <w:rFonts w:ascii="Arial" w:eastAsia="Times New Roman" w:hAnsi="Arial" w:cs="Arial"/>
      <w:b/>
      <w:bCs/>
      <w:sz w:val="25"/>
      <w:szCs w:val="25"/>
      <w:lang w:val="en-US" w:eastAsia="en-US"/>
    </w:rPr>
  </w:style>
  <w:style w:type="paragraph" w:styleId="Corpotesto">
    <w:name w:val="Body Text"/>
    <w:basedOn w:val="Normale"/>
    <w:link w:val="CorpotestoCarattere"/>
    <w:uiPriority w:val="1"/>
    <w:qFormat/>
    <w:rsid w:val="000A16F0"/>
    <w:pPr>
      <w:widowControl w:val="0"/>
      <w:autoSpaceDE w:val="0"/>
      <w:autoSpaceDN w:val="0"/>
      <w:adjustRightInd w:val="0"/>
      <w:ind w:left="1540"/>
    </w:pPr>
    <w:rPr>
      <w:rFonts w:ascii="Arial" w:eastAsia="Times New Roman" w:hAnsi="Arial" w:cs="Arial"/>
      <w:sz w:val="21"/>
      <w:szCs w:val="21"/>
    </w:rPr>
  </w:style>
  <w:style w:type="character" w:customStyle="1" w:styleId="CorpotestoCarattere">
    <w:name w:val="Corpo testo Carattere"/>
    <w:basedOn w:val="Carpredefinitoparagrafo"/>
    <w:link w:val="Corpotesto"/>
    <w:uiPriority w:val="1"/>
    <w:rsid w:val="000A16F0"/>
    <w:rPr>
      <w:rFonts w:ascii="Arial" w:eastAsia="Times New Roman"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953D-A281-4789-A1F0-C0A8C8ED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7179</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Castillo</dc:creator>
  <cp:lastModifiedBy>Dennis Michelotti</cp:lastModifiedBy>
  <cp:revision>2</cp:revision>
  <cp:lastPrinted>2019-10-03T15:19:00Z</cp:lastPrinted>
  <dcterms:created xsi:type="dcterms:W3CDTF">2023-10-02T12:49:00Z</dcterms:created>
  <dcterms:modified xsi:type="dcterms:W3CDTF">2023-10-02T12:49:00Z</dcterms:modified>
</cp:coreProperties>
</file>